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148" w:rsidRPr="00826E74" w:rsidRDefault="006F4148" w:rsidP="006F4148">
      <w:pPr>
        <w:jc w:val="center"/>
        <w:rPr>
          <w:rFonts w:ascii="Arial" w:hAnsi="Arial" w:cs="Arial"/>
          <w:b/>
          <w:bCs/>
          <w:lang w:val="en-GB"/>
        </w:rPr>
      </w:pPr>
      <w:r w:rsidRPr="00826E74">
        <w:rPr>
          <w:rFonts w:ascii="Arial" w:hAnsi="Arial" w:cs="Arial"/>
          <w:b/>
          <w:bCs/>
          <w:lang w:val="en-GB"/>
        </w:rPr>
        <w:t>EXECUTIVE SUMMARY</w:t>
      </w:r>
    </w:p>
    <w:p w:rsidR="006F4148" w:rsidRPr="00826E74" w:rsidRDefault="006F4148" w:rsidP="006F4148">
      <w:pPr>
        <w:jc w:val="center"/>
        <w:rPr>
          <w:rFonts w:ascii="Arial" w:hAnsi="Arial" w:cs="Arial"/>
          <w:b/>
          <w:bCs/>
          <w:lang w:val="en-GB"/>
        </w:rPr>
      </w:pPr>
    </w:p>
    <w:p w:rsidR="006F4148" w:rsidRDefault="006F4148" w:rsidP="006F4148">
      <w:pPr>
        <w:pStyle w:val="Heading4"/>
        <w:rPr>
          <w:rFonts w:ascii="Arial" w:hAnsi="Arial" w:cs="Arial"/>
          <w:sz w:val="20"/>
          <w:szCs w:val="20"/>
        </w:rPr>
      </w:pPr>
      <w:r w:rsidRPr="00AC21BF">
        <w:rPr>
          <w:rFonts w:ascii="Arial" w:hAnsi="Arial" w:cs="Arial"/>
          <w:sz w:val="20"/>
          <w:szCs w:val="20"/>
        </w:rPr>
        <w:t>Brief Background /Profile of District</w:t>
      </w:r>
    </w:p>
    <w:p w:rsidR="006F4148" w:rsidRPr="00C40F8A" w:rsidRDefault="006F4148" w:rsidP="006F4148"/>
    <w:p w:rsidR="006F4148" w:rsidRPr="00C40F8A" w:rsidRDefault="006F4148" w:rsidP="006F4148">
      <w:pPr>
        <w:pStyle w:val="NormalWeb"/>
        <w:spacing w:before="0" w:beforeAutospacing="0" w:after="120" w:afterAutospacing="0" w:line="240" w:lineRule="exact"/>
        <w:ind w:firstLine="720"/>
        <w:jc w:val="both"/>
        <w:rPr>
          <w:rFonts w:ascii="Arial" w:hAnsi="Arial" w:cs="Arial"/>
          <w:sz w:val="20"/>
          <w:szCs w:val="20"/>
        </w:rPr>
      </w:pPr>
      <w:r w:rsidRPr="00AC21BF">
        <w:rPr>
          <w:rFonts w:ascii="Arial" w:hAnsi="Arial" w:cs="Arial"/>
          <w:sz w:val="20"/>
          <w:szCs w:val="20"/>
        </w:rPr>
        <w:t>Tamenglong is a tribal populated district located on the western part of Manipur.</w:t>
      </w:r>
      <w:r w:rsidRPr="00C40F8A">
        <w:rPr>
          <w:rFonts w:ascii="Arial" w:hAnsi="Arial" w:cs="Arial"/>
          <w:sz w:val="22"/>
          <w:szCs w:val="22"/>
        </w:rPr>
        <w:t xml:space="preserve"> </w:t>
      </w:r>
      <w:r w:rsidRPr="00C40F8A">
        <w:rPr>
          <w:rFonts w:ascii="Arial" w:hAnsi="Arial" w:cs="Arial"/>
          <w:sz w:val="20"/>
          <w:szCs w:val="20"/>
        </w:rPr>
        <w:t>The District lies between 24.59 N latitude and 93.30 E longitude and has an altitude level of about 1260m above sea level. The District has a geographical area of 4,391 sq kms</w:t>
      </w:r>
      <w:r>
        <w:rPr>
          <w:rFonts w:ascii="Arial" w:hAnsi="Arial" w:cs="Arial"/>
          <w:sz w:val="20"/>
          <w:szCs w:val="20"/>
        </w:rPr>
        <w:t xml:space="preserve"> with a total population of 1,40,143 as per 201</w:t>
      </w:r>
      <w:r w:rsidRPr="00C40F8A">
        <w:rPr>
          <w:rFonts w:ascii="Arial" w:hAnsi="Arial" w:cs="Arial"/>
          <w:sz w:val="20"/>
          <w:szCs w:val="20"/>
        </w:rPr>
        <w:t>1 census. The District has 4(four) blocks – Tamenglong, Tamei, Tousem and N</w:t>
      </w:r>
      <w:r>
        <w:rPr>
          <w:rFonts w:ascii="Arial" w:hAnsi="Arial" w:cs="Arial"/>
          <w:sz w:val="20"/>
          <w:szCs w:val="20"/>
        </w:rPr>
        <w:t>ungba. The literacy rate is 70.40% (201</w:t>
      </w:r>
      <w:r w:rsidRPr="00C40F8A">
        <w:rPr>
          <w:rFonts w:ascii="Arial" w:hAnsi="Arial" w:cs="Arial"/>
          <w:sz w:val="20"/>
          <w:szCs w:val="20"/>
        </w:rPr>
        <w:t>1 census). It is one of the most socio-economically backward Districts of the State. The district is predominantly inhabited by Zeliangrong Nagas and other tribes and sub tribes such as Kuki, Hmar, Khasi and Chiru. The District is rich in natural resources and is surrounded by beautiful mountains and hills. The District is well known for producing Oranges and State Level Orange Festival is celebrated every year usually in the month of December. The District is known for deep gorges besides having many breathtaking sceneries and tourist spots. Many people from other part of the State come to visit these places from time to time.</w:t>
      </w:r>
    </w:p>
    <w:p w:rsidR="006F4148" w:rsidRPr="00C40F8A" w:rsidRDefault="006F4148" w:rsidP="006F4148">
      <w:pPr>
        <w:pStyle w:val="NormalWeb"/>
        <w:spacing w:before="0" w:beforeAutospacing="0" w:after="120" w:afterAutospacing="0" w:line="240" w:lineRule="exact"/>
        <w:ind w:firstLine="720"/>
        <w:jc w:val="both"/>
        <w:rPr>
          <w:rFonts w:ascii="Arial" w:hAnsi="Arial" w:cs="Arial"/>
          <w:sz w:val="20"/>
          <w:szCs w:val="20"/>
        </w:rPr>
      </w:pPr>
      <w:r w:rsidRPr="00C40F8A">
        <w:rPr>
          <w:rFonts w:ascii="Arial" w:hAnsi="Arial" w:cs="Arial"/>
          <w:sz w:val="20"/>
          <w:szCs w:val="20"/>
        </w:rPr>
        <w:t>Four important rivers of Manipur – Barak, Iyei, Makru and Irang flows through the District. The N</w:t>
      </w:r>
      <w:r>
        <w:rPr>
          <w:rFonts w:ascii="Arial" w:hAnsi="Arial" w:cs="Arial"/>
          <w:sz w:val="20"/>
          <w:szCs w:val="20"/>
        </w:rPr>
        <w:t>ational Highway No. 37</w:t>
      </w:r>
      <w:r w:rsidRPr="00C40F8A">
        <w:rPr>
          <w:rFonts w:ascii="Arial" w:hAnsi="Arial" w:cs="Arial"/>
          <w:sz w:val="20"/>
          <w:szCs w:val="20"/>
        </w:rPr>
        <w:t xml:space="preserve"> which served as one of the lifelines of Manipur passes through this District.</w:t>
      </w:r>
    </w:p>
    <w:p w:rsidR="006F4148" w:rsidRPr="00C40F8A" w:rsidRDefault="006F4148" w:rsidP="006F4148">
      <w:pPr>
        <w:pStyle w:val="NormalWeb"/>
        <w:spacing w:before="0" w:beforeAutospacing="0" w:after="120" w:afterAutospacing="0" w:line="240" w:lineRule="exact"/>
        <w:ind w:firstLine="720"/>
        <w:jc w:val="both"/>
        <w:rPr>
          <w:rFonts w:ascii="Arial" w:hAnsi="Arial" w:cs="Arial"/>
          <w:sz w:val="20"/>
          <w:szCs w:val="20"/>
        </w:rPr>
      </w:pPr>
      <w:r w:rsidRPr="00C40F8A">
        <w:rPr>
          <w:rFonts w:ascii="Arial" w:hAnsi="Arial" w:cs="Arial"/>
          <w:sz w:val="20"/>
          <w:szCs w:val="20"/>
        </w:rPr>
        <w:t xml:space="preserve">However, due </w:t>
      </w:r>
      <w:r>
        <w:rPr>
          <w:rFonts w:ascii="Arial" w:hAnsi="Arial" w:cs="Arial"/>
          <w:sz w:val="20"/>
          <w:szCs w:val="20"/>
        </w:rPr>
        <w:t>to bandhs, strikes, economic blockades and</w:t>
      </w:r>
      <w:r w:rsidRPr="00C40F8A">
        <w:rPr>
          <w:rFonts w:ascii="Arial" w:hAnsi="Arial" w:cs="Arial"/>
          <w:sz w:val="20"/>
          <w:szCs w:val="20"/>
        </w:rPr>
        <w:t xml:space="preserve"> poor means of tr</w:t>
      </w:r>
      <w:r>
        <w:rPr>
          <w:rFonts w:ascii="Arial" w:hAnsi="Arial" w:cs="Arial"/>
          <w:sz w:val="20"/>
          <w:szCs w:val="20"/>
        </w:rPr>
        <w:t>ansport and communication, the d</w:t>
      </w:r>
      <w:r w:rsidRPr="00C40F8A">
        <w:rPr>
          <w:rFonts w:ascii="Arial" w:hAnsi="Arial" w:cs="Arial"/>
          <w:sz w:val="20"/>
          <w:szCs w:val="20"/>
        </w:rPr>
        <w:t>istrict remains cut off fro</w:t>
      </w:r>
      <w:r>
        <w:rPr>
          <w:rFonts w:ascii="Arial" w:hAnsi="Arial" w:cs="Arial"/>
          <w:sz w:val="20"/>
          <w:szCs w:val="20"/>
        </w:rPr>
        <w:t xml:space="preserve">m the State for days, even </w:t>
      </w:r>
      <w:r w:rsidRPr="00C40F8A">
        <w:rPr>
          <w:rFonts w:ascii="Arial" w:hAnsi="Arial" w:cs="Arial"/>
          <w:sz w:val="20"/>
          <w:szCs w:val="20"/>
        </w:rPr>
        <w:t xml:space="preserve">months </w:t>
      </w:r>
      <w:r>
        <w:rPr>
          <w:rFonts w:ascii="Arial" w:hAnsi="Arial" w:cs="Arial"/>
          <w:sz w:val="20"/>
          <w:szCs w:val="20"/>
        </w:rPr>
        <w:t xml:space="preserve"> and the district has to face lots of hardships and troubles </w:t>
      </w:r>
      <w:r w:rsidRPr="00C40F8A">
        <w:rPr>
          <w:rFonts w:ascii="Arial" w:hAnsi="Arial" w:cs="Arial"/>
          <w:sz w:val="20"/>
          <w:szCs w:val="20"/>
        </w:rPr>
        <w:t>especially during the rainy season.</w:t>
      </w:r>
      <w:r>
        <w:rPr>
          <w:rFonts w:ascii="Arial" w:hAnsi="Arial" w:cs="Arial"/>
          <w:sz w:val="20"/>
          <w:szCs w:val="20"/>
        </w:rPr>
        <w:t xml:space="preserve"> As most of the villages are not inaccessible and the villages are scattered far from one another,</w:t>
      </w:r>
      <w:r w:rsidRPr="00C40F8A">
        <w:rPr>
          <w:rFonts w:ascii="Arial" w:hAnsi="Arial" w:cs="Arial"/>
          <w:sz w:val="20"/>
          <w:szCs w:val="20"/>
        </w:rPr>
        <w:t xml:space="preserve"> major means of transportat</w:t>
      </w:r>
      <w:r>
        <w:rPr>
          <w:rFonts w:ascii="Arial" w:hAnsi="Arial" w:cs="Arial"/>
          <w:sz w:val="20"/>
          <w:szCs w:val="20"/>
        </w:rPr>
        <w:t>ion is on foot.</w:t>
      </w:r>
      <w:r w:rsidRPr="00C40F8A">
        <w:rPr>
          <w:rFonts w:ascii="Arial" w:hAnsi="Arial" w:cs="Arial"/>
          <w:sz w:val="20"/>
          <w:szCs w:val="20"/>
        </w:rPr>
        <w:t xml:space="preserve"> As a result, these far</w:t>
      </w:r>
      <w:r>
        <w:rPr>
          <w:rFonts w:ascii="Arial" w:hAnsi="Arial" w:cs="Arial"/>
          <w:sz w:val="20"/>
          <w:szCs w:val="20"/>
        </w:rPr>
        <w:t xml:space="preserve"> inaccessible</w:t>
      </w:r>
      <w:r w:rsidRPr="00C40F8A">
        <w:rPr>
          <w:rFonts w:ascii="Arial" w:hAnsi="Arial" w:cs="Arial"/>
          <w:sz w:val="20"/>
          <w:szCs w:val="20"/>
        </w:rPr>
        <w:t xml:space="preserve"> villages could not have access to the </w:t>
      </w:r>
      <w:r>
        <w:rPr>
          <w:rFonts w:ascii="Arial" w:hAnsi="Arial" w:cs="Arial"/>
          <w:sz w:val="20"/>
          <w:szCs w:val="20"/>
        </w:rPr>
        <w:t xml:space="preserve">public </w:t>
      </w:r>
      <w:r w:rsidRPr="00C40F8A">
        <w:rPr>
          <w:rFonts w:ascii="Arial" w:hAnsi="Arial" w:cs="Arial"/>
          <w:sz w:val="20"/>
          <w:szCs w:val="20"/>
        </w:rPr>
        <w:t>health services and facilities. The District has poor health infrastructure and the availability of trained medical and paramedical manpower is very less compared to other districts. But with the various NRHM Interventions, the District has shown some progress in the Health sector.</w:t>
      </w:r>
    </w:p>
    <w:p w:rsidR="006F4148" w:rsidRPr="00C40F8A" w:rsidRDefault="006F4148" w:rsidP="006F4148">
      <w:pPr>
        <w:spacing w:after="120" w:line="240" w:lineRule="exact"/>
        <w:ind w:firstLine="720"/>
        <w:jc w:val="both"/>
        <w:rPr>
          <w:rFonts w:ascii="Arial" w:hAnsi="Arial" w:cs="Arial"/>
          <w:b/>
          <w:bCs/>
          <w:sz w:val="20"/>
          <w:szCs w:val="20"/>
          <w:lang w:val="en-GB"/>
        </w:rPr>
      </w:pPr>
      <w:r w:rsidRPr="00C40F8A">
        <w:rPr>
          <w:rFonts w:ascii="Arial" w:hAnsi="Arial" w:cs="Arial"/>
          <w:sz w:val="20"/>
          <w:szCs w:val="20"/>
        </w:rPr>
        <w:t>The people mainly follow Christianity as their religion. The main occupation of the people is agriculture - jhum cultivation. Majority of the people specially in the far flung areas suffered from scarcity of food for about 3-4 months (May – Aug). The District has 1 Autonomous District Council</w:t>
      </w:r>
      <w:r>
        <w:rPr>
          <w:rFonts w:ascii="Arial" w:hAnsi="Arial" w:cs="Arial"/>
          <w:sz w:val="20"/>
          <w:szCs w:val="20"/>
        </w:rPr>
        <w:t>.</w:t>
      </w:r>
    </w:p>
    <w:p w:rsidR="006F4148" w:rsidRPr="00AC21BF" w:rsidRDefault="006F4148" w:rsidP="006F4148">
      <w:pPr>
        <w:spacing w:after="120" w:line="240" w:lineRule="exact"/>
        <w:ind w:firstLine="720"/>
        <w:jc w:val="both"/>
        <w:rPr>
          <w:rFonts w:ascii="Arial" w:hAnsi="Arial" w:cs="Arial"/>
          <w:sz w:val="20"/>
          <w:szCs w:val="20"/>
        </w:rPr>
      </w:pPr>
      <w:r w:rsidRPr="00AC21BF">
        <w:rPr>
          <w:rFonts w:ascii="Arial" w:hAnsi="Arial" w:cs="Arial"/>
          <w:sz w:val="20"/>
          <w:szCs w:val="20"/>
        </w:rPr>
        <w:t>The Integrated Project Implementation Plan (PIP) of National Rural Hea</w:t>
      </w:r>
      <w:r>
        <w:rPr>
          <w:rFonts w:ascii="Arial" w:hAnsi="Arial" w:cs="Arial"/>
          <w:sz w:val="20"/>
          <w:szCs w:val="20"/>
        </w:rPr>
        <w:t>lth Mission for the year 2013-14</w:t>
      </w:r>
      <w:r w:rsidRPr="00AC21BF">
        <w:rPr>
          <w:rFonts w:ascii="Arial" w:hAnsi="Arial" w:cs="Arial"/>
          <w:sz w:val="20"/>
          <w:szCs w:val="20"/>
        </w:rPr>
        <w:t xml:space="preserve"> was prepared with a vision to achieve the National Millennium Development Goals and the National Population Policy G</w:t>
      </w:r>
      <w:r>
        <w:rPr>
          <w:rFonts w:ascii="Arial" w:hAnsi="Arial" w:cs="Arial"/>
          <w:sz w:val="20"/>
          <w:szCs w:val="20"/>
        </w:rPr>
        <w:t>oals. The District</w:t>
      </w:r>
      <w:r w:rsidRPr="00AC21BF">
        <w:rPr>
          <w:rFonts w:ascii="Arial" w:hAnsi="Arial" w:cs="Arial"/>
          <w:sz w:val="20"/>
          <w:szCs w:val="20"/>
        </w:rPr>
        <w:t xml:space="preserve"> PIP was submitted to State Mission Society, Manipur, RRC- NE, Guwahati and MoHFW, Govt. of India.  The Tamenglong District PIP for the year </w:t>
      </w:r>
      <w:r>
        <w:rPr>
          <w:rFonts w:ascii="Arial" w:hAnsi="Arial" w:cs="Arial"/>
          <w:sz w:val="20"/>
          <w:szCs w:val="20"/>
        </w:rPr>
        <w:t>2013-14</w:t>
      </w:r>
      <w:r w:rsidRPr="00AC21BF">
        <w:rPr>
          <w:rFonts w:ascii="Arial" w:hAnsi="Arial" w:cs="Arial"/>
          <w:sz w:val="20"/>
          <w:szCs w:val="20"/>
        </w:rPr>
        <w:t xml:space="preserve"> </w:t>
      </w:r>
      <w:r>
        <w:rPr>
          <w:rFonts w:ascii="Arial" w:hAnsi="Arial" w:cs="Arial"/>
          <w:sz w:val="20"/>
          <w:szCs w:val="20"/>
        </w:rPr>
        <w:t>w</w:t>
      </w:r>
      <w:r w:rsidRPr="00AC21BF">
        <w:rPr>
          <w:rFonts w:ascii="Arial" w:hAnsi="Arial" w:cs="Arial"/>
          <w:sz w:val="20"/>
          <w:szCs w:val="20"/>
        </w:rPr>
        <w:t>as prepared in the following components:</w:t>
      </w:r>
    </w:p>
    <w:p w:rsidR="006F4148" w:rsidRPr="00AC21BF" w:rsidRDefault="006F4148" w:rsidP="006F4148">
      <w:pPr>
        <w:spacing w:after="120" w:line="240" w:lineRule="exact"/>
        <w:jc w:val="both"/>
        <w:rPr>
          <w:rFonts w:ascii="Arial" w:hAnsi="Arial" w:cs="Arial"/>
          <w:sz w:val="20"/>
          <w:szCs w:val="20"/>
        </w:rPr>
      </w:pPr>
      <w:r w:rsidRPr="00AC21BF">
        <w:rPr>
          <w:rFonts w:ascii="Arial" w:hAnsi="Arial" w:cs="Arial"/>
          <w:sz w:val="20"/>
          <w:szCs w:val="20"/>
        </w:rPr>
        <w:tab/>
        <w:t>The present PIP has five parts viz.</w:t>
      </w:r>
    </w:p>
    <w:p w:rsidR="006F4148" w:rsidRPr="00AC21BF" w:rsidRDefault="006F4148" w:rsidP="006F4148">
      <w:pPr>
        <w:spacing w:after="120" w:line="240" w:lineRule="exact"/>
        <w:jc w:val="both"/>
        <w:rPr>
          <w:rFonts w:ascii="Arial" w:hAnsi="Arial" w:cs="Arial"/>
          <w:sz w:val="20"/>
          <w:szCs w:val="20"/>
        </w:rPr>
      </w:pPr>
      <w:r w:rsidRPr="00AC21BF">
        <w:rPr>
          <w:rFonts w:ascii="Arial" w:hAnsi="Arial" w:cs="Arial"/>
          <w:sz w:val="20"/>
          <w:szCs w:val="20"/>
        </w:rPr>
        <w:tab/>
        <w:t>1.</w:t>
      </w:r>
      <w:r w:rsidRPr="00AC21BF">
        <w:rPr>
          <w:rFonts w:ascii="Arial" w:hAnsi="Arial" w:cs="Arial"/>
          <w:sz w:val="20"/>
          <w:szCs w:val="20"/>
        </w:rPr>
        <w:tab/>
        <w:t>Part “A”</w:t>
      </w:r>
      <w:r w:rsidRPr="00AC21BF">
        <w:rPr>
          <w:rFonts w:ascii="Arial" w:hAnsi="Arial" w:cs="Arial"/>
          <w:sz w:val="20"/>
          <w:szCs w:val="20"/>
        </w:rPr>
        <w:tab/>
        <w:t>-</w:t>
      </w:r>
      <w:r w:rsidRPr="00AC21BF">
        <w:rPr>
          <w:rFonts w:ascii="Arial" w:hAnsi="Arial" w:cs="Arial"/>
          <w:sz w:val="20"/>
          <w:szCs w:val="20"/>
        </w:rPr>
        <w:tab/>
        <w:t>RCH-II</w:t>
      </w:r>
    </w:p>
    <w:p w:rsidR="006F4148" w:rsidRPr="00AC21BF" w:rsidRDefault="006F4148" w:rsidP="006F4148">
      <w:pPr>
        <w:spacing w:after="120" w:line="240" w:lineRule="exact"/>
        <w:jc w:val="both"/>
        <w:rPr>
          <w:rFonts w:ascii="Arial" w:hAnsi="Arial" w:cs="Arial"/>
          <w:sz w:val="20"/>
          <w:szCs w:val="20"/>
        </w:rPr>
      </w:pPr>
      <w:r w:rsidRPr="00AC21BF">
        <w:rPr>
          <w:rFonts w:ascii="Arial" w:hAnsi="Arial" w:cs="Arial"/>
          <w:sz w:val="20"/>
          <w:szCs w:val="20"/>
        </w:rPr>
        <w:tab/>
        <w:t>2.</w:t>
      </w:r>
      <w:r w:rsidRPr="00AC21BF">
        <w:rPr>
          <w:rFonts w:ascii="Arial" w:hAnsi="Arial" w:cs="Arial"/>
          <w:sz w:val="20"/>
          <w:szCs w:val="20"/>
        </w:rPr>
        <w:tab/>
        <w:t>Part “B”</w:t>
      </w:r>
      <w:r w:rsidRPr="00AC21BF">
        <w:rPr>
          <w:rFonts w:ascii="Arial" w:hAnsi="Arial" w:cs="Arial"/>
          <w:sz w:val="20"/>
          <w:szCs w:val="20"/>
        </w:rPr>
        <w:tab/>
        <w:t>-</w:t>
      </w:r>
      <w:r w:rsidRPr="00AC21BF">
        <w:rPr>
          <w:rFonts w:ascii="Arial" w:hAnsi="Arial" w:cs="Arial"/>
          <w:sz w:val="20"/>
          <w:szCs w:val="20"/>
        </w:rPr>
        <w:tab/>
        <w:t>New Initiatives under NRHM</w:t>
      </w:r>
    </w:p>
    <w:p w:rsidR="006F4148" w:rsidRPr="00AC21BF" w:rsidRDefault="006F4148" w:rsidP="006F4148">
      <w:pPr>
        <w:spacing w:after="120" w:line="240" w:lineRule="exact"/>
        <w:jc w:val="both"/>
        <w:rPr>
          <w:rFonts w:ascii="Arial" w:hAnsi="Arial" w:cs="Arial"/>
          <w:sz w:val="20"/>
          <w:szCs w:val="20"/>
        </w:rPr>
      </w:pPr>
      <w:r w:rsidRPr="00AC21BF">
        <w:rPr>
          <w:rFonts w:ascii="Arial" w:hAnsi="Arial" w:cs="Arial"/>
          <w:sz w:val="20"/>
          <w:szCs w:val="20"/>
        </w:rPr>
        <w:tab/>
        <w:t>3.</w:t>
      </w:r>
      <w:r w:rsidRPr="00AC21BF">
        <w:rPr>
          <w:rFonts w:ascii="Arial" w:hAnsi="Arial" w:cs="Arial"/>
          <w:sz w:val="20"/>
          <w:szCs w:val="20"/>
        </w:rPr>
        <w:tab/>
        <w:t>Part “C”</w:t>
      </w:r>
      <w:r w:rsidRPr="00AC21BF">
        <w:rPr>
          <w:rFonts w:ascii="Arial" w:hAnsi="Arial" w:cs="Arial"/>
          <w:sz w:val="20"/>
          <w:szCs w:val="20"/>
        </w:rPr>
        <w:tab/>
        <w:t>-</w:t>
      </w:r>
      <w:r w:rsidRPr="00AC21BF">
        <w:rPr>
          <w:rFonts w:ascii="Arial" w:hAnsi="Arial" w:cs="Arial"/>
          <w:sz w:val="20"/>
          <w:szCs w:val="20"/>
        </w:rPr>
        <w:tab/>
        <w:t>Routine Immunization Strengthening</w:t>
      </w:r>
    </w:p>
    <w:p w:rsidR="009D4D69" w:rsidRDefault="009D4D69" w:rsidP="009D4D69">
      <w:pPr>
        <w:ind w:firstLine="720"/>
        <w:jc w:val="both"/>
        <w:rPr>
          <w:rFonts w:ascii="Arial" w:hAnsi="Arial" w:cs="Arial"/>
          <w:sz w:val="20"/>
          <w:szCs w:val="20"/>
        </w:rPr>
      </w:pPr>
    </w:p>
    <w:p w:rsidR="009D4D69" w:rsidRPr="00AC21BF" w:rsidRDefault="009D4D69" w:rsidP="00345154">
      <w:pPr>
        <w:spacing w:after="120" w:line="240" w:lineRule="exact"/>
        <w:ind w:firstLine="720"/>
        <w:jc w:val="both"/>
        <w:rPr>
          <w:rFonts w:ascii="Arial" w:hAnsi="Arial" w:cs="Arial"/>
          <w:sz w:val="20"/>
          <w:szCs w:val="20"/>
        </w:rPr>
      </w:pPr>
      <w:r w:rsidRPr="00AC21BF">
        <w:rPr>
          <w:rFonts w:ascii="Arial" w:hAnsi="Arial" w:cs="Arial"/>
          <w:sz w:val="20"/>
          <w:szCs w:val="20"/>
        </w:rPr>
        <w:t xml:space="preserve">Under Part “A”, emphasis is given to up-grade 01 CHCs to FRU status and up-grade. </w:t>
      </w:r>
    </w:p>
    <w:p w:rsidR="009D4D69" w:rsidRPr="00AC21BF" w:rsidRDefault="009D4D69" w:rsidP="00345154">
      <w:pPr>
        <w:spacing w:after="120" w:line="240" w:lineRule="exact"/>
        <w:ind w:firstLine="720"/>
        <w:jc w:val="both"/>
        <w:rPr>
          <w:rFonts w:ascii="Arial" w:hAnsi="Arial" w:cs="Arial"/>
          <w:sz w:val="20"/>
          <w:szCs w:val="20"/>
        </w:rPr>
      </w:pPr>
      <w:r w:rsidRPr="00AC21BF">
        <w:rPr>
          <w:rFonts w:ascii="Arial" w:hAnsi="Arial" w:cs="Arial"/>
          <w:sz w:val="20"/>
          <w:szCs w:val="20"/>
        </w:rPr>
        <w:t>Under Part “B”, new Initiatives like District Mobile Medical Units and maintenance of existing health faciliti</w:t>
      </w:r>
      <w:r>
        <w:rPr>
          <w:rFonts w:ascii="Arial" w:hAnsi="Arial" w:cs="Arial"/>
          <w:sz w:val="20"/>
          <w:szCs w:val="20"/>
        </w:rPr>
        <w:t xml:space="preserve">es through Rogi Kalyan Samitis, </w:t>
      </w:r>
      <w:r w:rsidRPr="00AC21BF">
        <w:rPr>
          <w:rFonts w:ascii="Arial" w:hAnsi="Arial" w:cs="Arial"/>
          <w:sz w:val="20"/>
          <w:szCs w:val="20"/>
        </w:rPr>
        <w:t>construction of building-less health institutes, new establishment of GNM training Schools and up-gradation of health facilities to Indian Public Health Standards level are incorporated.</w:t>
      </w:r>
    </w:p>
    <w:p w:rsidR="007B4ED4" w:rsidRDefault="009D4D69" w:rsidP="00345154">
      <w:pPr>
        <w:spacing w:after="120" w:line="240" w:lineRule="exact"/>
        <w:ind w:firstLine="720"/>
        <w:jc w:val="both"/>
        <w:rPr>
          <w:rFonts w:ascii="Arial" w:hAnsi="Arial" w:cs="Arial"/>
          <w:sz w:val="20"/>
          <w:szCs w:val="20"/>
        </w:rPr>
      </w:pPr>
      <w:r w:rsidRPr="00AC21BF">
        <w:rPr>
          <w:rFonts w:ascii="Arial" w:hAnsi="Arial" w:cs="Arial"/>
          <w:sz w:val="20"/>
          <w:szCs w:val="20"/>
        </w:rPr>
        <w:t>Under Part “C”, Routine Immunization will cover this year more on improving and quality of the work according to the District PIP.</w:t>
      </w:r>
    </w:p>
    <w:p w:rsidR="007B4ED4" w:rsidRDefault="007B4ED4">
      <w:pPr>
        <w:spacing w:after="200" w:line="276" w:lineRule="auto"/>
        <w:rPr>
          <w:rFonts w:ascii="Arial" w:hAnsi="Arial" w:cs="Arial"/>
          <w:sz w:val="20"/>
          <w:szCs w:val="20"/>
        </w:rPr>
      </w:pPr>
      <w:r>
        <w:rPr>
          <w:rFonts w:ascii="Arial" w:hAnsi="Arial" w:cs="Arial"/>
          <w:sz w:val="20"/>
          <w:szCs w:val="20"/>
        </w:rPr>
        <w:br w:type="page"/>
      </w:r>
    </w:p>
    <w:p w:rsidR="007B4ED4" w:rsidRPr="005144AD" w:rsidRDefault="007B4ED4" w:rsidP="007B4ED4">
      <w:pPr>
        <w:spacing w:line="480" w:lineRule="auto"/>
        <w:rPr>
          <w:rFonts w:ascii="Arial" w:hAnsi="Arial" w:cs="Arial"/>
          <w:b/>
          <w:sz w:val="26"/>
          <w:szCs w:val="22"/>
        </w:rPr>
      </w:pPr>
      <w:r>
        <w:rPr>
          <w:rFonts w:ascii="Arial" w:hAnsi="Arial" w:cs="Arial"/>
          <w:b/>
          <w:sz w:val="26"/>
          <w:szCs w:val="22"/>
        </w:rPr>
        <w:lastRenderedPageBreak/>
        <w:t xml:space="preserve">1.1 </w:t>
      </w:r>
      <w:r w:rsidRPr="005144AD">
        <w:rPr>
          <w:rFonts w:ascii="Arial" w:hAnsi="Arial" w:cs="Arial"/>
          <w:b/>
          <w:sz w:val="26"/>
          <w:szCs w:val="22"/>
        </w:rPr>
        <w:t>District Profile</w:t>
      </w:r>
    </w:p>
    <w:tbl>
      <w:tblPr>
        <w:tblW w:w="9771"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4"/>
        <w:gridCol w:w="4074"/>
        <w:gridCol w:w="2482"/>
        <w:gridCol w:w="2361"/>
      </w:tblGrid>
      <w:tr w:rsidR="007B4ED4" w:rsidRPr="003A70EF" w:rsidTr="00E96156">
        <w:trPr>
          <w:trHeight w:val="368"/>
          <w:jc w:val="center"/>
        </w:trPr>
        <w:tc>
          <w:tcPr>
            <w:tcW w:w="854" w:type="dxa"/>
            <w:shd w:val="clear" w:color="auto" w:fill="D9D9D9"/>
          </w:tcPr>
          <w:p w:rsidR="007B4ED4" w:rsidRPr="003A70EF" w:rsidRDefault="007B4ED4" w:rsidP="00E96156">
            <w:pPr>
              <w:jc w:val="center"/>
              <w:rPr>
                <w:rFonts w:ascii="Arial" w:hAnsi="Arial" w:cs="Arial"/>
                <w:b/>
                <w:sz w:val="22"/>
                <w:szCs w:val="22"/>
              </w:rPr>
            </w:pPr>
            <w:r w:rsidRPr="003A70EF">
              <w:rPr>
                <w:rFonts w:ascii="Arial" w:hAnsi="Arial" w:cs="Arial"/>
                <w:b/>
                <w:sz w:val="22"/>
                <w:szCs w:val="22"/>
              </w:rPr>
              <w:t>Sl.</w:t>
            </w:r>
          </w:p>
        </w:tc>
        <w:tc>
          <w:tcPr>
            <w:tcW w:w="4074" w:type="dxa"/>
            <w:shd w:val="clear" w:color="auto" w:fill="D9D9D9"/>
          </w:tcPr>
          <w:p w:rsidR="007B4ED4" w:rsidRPr="003A70EF" w:rsidRDefault="007B4ED4" w:rsidP="00E96156">
            <w:pPr>
              <w:jc w:val="center"/>
              <w:rPr>
                <w:rFonts w:ascii="Arial" w:hAnsi="Arial" w:cs="Arial"/>
                <w:b/>
                <w:sz w:val="22"/>
                <w:szCs w:val="22"/>
              </w:rPr>
            </w:pPr>
            <w:r w:rsidRPr="003A70EF">
              <w:rPr>
                <w:rFonts w:ascii="Arial" w:hAnsi="Arial" w:cs="Arial"/>
                <w:b/>
                <w:sz w:val="22"/>
                <w:szCs w:val="22"/>
              </w:rPr>
              <w:t>Particulars</w:t>
            </w:r>
          </w:p>
        </w:tc>
        <w:tc>
          <w:tcPr>
            <w:tcW w:w="2482" w:type="dxa"/>
            <w:shd w:val="clear" w:color="auto" w:fill="D9D9D9"/>
          </w:tcPr>
          <w:p w:rsidR="007B4ED4" w:rsidRPr="003A70EF" w:rsidRDefault="007B4ED4" w:rsidP="00E96156">
            <w:pPr>
              <w:jc w:val="center"/>
              <w:rPr>
                <w:rFonts w:ascii="Arial" w:hAnsi="Arial" w:cs="Arial"/>
                <w:b/>
                <w:sz w:val="22"/>
                <w:szCs w:val="22"/>
              </w:rPr>
            </w:pPr>
            <w:r w:rsidRPr="003A70EF">
              <w:rPr>
                <w:rFonts w:ascii="Arial" w:hAnsi="Arial" w:cs="Arial"/>
                <w:b/>
                <w:sz w:val="22"/>
                <w:szCs w:val="22"/>
              </w:rPr>
              <w:t>District</w:t>
            </w:r>
          </w:p>
        </w:tc>
        <w:tc>
          <w:tcPr>
            <w:tcW w:w="2361" w:type="dxa"/>
            <w:shd w:val="clear" w:color="auto" w:fill="D9D9D9"/>
          </w:tcPr>
          <w:p w:rsidR="007B4ED4" w:rsidRPr="003A70EF" w:rsidRDefault="007B4ED4" w:rsidP="00E96156">
            <w:pPr>
              <w:jc w:val="center"/>
              <w:rPr>
                <w:rFonts w:ascii="Arial" w:hAnsi="Arial" w:cs="Arial"/>
                <w:b/>
                <w:sz w:val="22"/>
                <w:szCs w:val="22"/>
              </w:rPr>
            </w:pPr>
            <w:r w:rsidRPr="003A70EF">
              <w:rPr>
                <w:rFonts w:ascii="Arial" w:hAnsi="Arial" w:cs="Arial"/>
                <w:b/>
                <w:sz w:val="22"/>
                <w:szCs w:val="22"/>
              </w:rPr>
              <w:t>State</w:t>
            </w:r>
          </w:p>
        </w:tc>
      </w:tr>
      <w:tr w:rsidR="007B4ED4" w:rsidRPr="003A70EF" w:rsidTr="00E96156">
        <w:trPr>
          <w:trHeight w:val="377"/>
          <w:jc w:val="center"/>
        </w:trPr>
        <w:tc>
          <w:tcPr>
            <w:tcW w:w="85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1.</w:t>
            </w:r>
          </w:p>
        </w:tc>
        <w:tc>
          <w:tcPr>
            <w:tcW w:w="407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Geographical Area (in Sq. Kms)</w:t>
            </w:r>
          </w:p>
        </w:tc>
        <w:tc>
          <w:tcPr>
            <w:tcW w:w="2482" w:type="dxa"/>
            <w:shd w:val="clear" w:color="auto" w:fill="auto"/>
          </w:tcPr>
          <w:p w:rsidR="007B4ED4" w:rsidRPr="003A70EF" w:rsidRDefault="007B4ED4" w:rsidP="00E96156">
            <w:pPr>
              <w:pStyle w:val="NormalWeb"/>
              <w:spacing w:before="0" w:beforeAutospacing="0" w:after="0" w:afterAutospacing="0"/>
              <w:jc w:val="center"/>
              <w:rPr>
                <w:rFonts w:ascii="Arial" w:hAnsi="Arial" w:cs="Arial"/>
                <w:sz w:val="22"/>
                <w:szCs w:val="22"/>
              </w:rPr>
            </w:pPr>
            <w:r w:rsidRPr="003A70EF">
              <w:rPr>
                <w:rFonts w:ascii="Arial" w:eastAsia="Calibri" w:hAnsi="Arial"/>
                <w:color w:val="000000"/>
                <w:kern w:val="24"/>
                <w:sz w:val="22"/>
                <w:szCs w:val="22"/>
              </w:rPr>
              <w:t xml:space="preserve">4,391 </w:t>
            </w:r>
          </w:p>
        </w:tc>
        <w:tc>
          <w:tcPr>
            <w:tcW w:w="2361" w:type="dxa"/>
            <w:shd w:val="clear" w:color="auto" w:fill="auto"/>
          </w:tcPr>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22,327</w:t>
            </w:r>
          </w:p>
        </w:tc>
      </w:tr>
      <w:tr w:rsidR="007B4ED4" w:rsidRPr="003A70EF" w:rsidTr="00E96156">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PrEx>
        <w:trPr>
          <w:trHeight w:val="377"/>
          <w:jc w:val="center"/>
        </w:trPr>
        <w:tc>
          <w:tcPr>
            <w:tcW w:w="854" w:type="dxa"/>
            <w:shd w:val="clear" w:color="auto" w:fill="FFFFFF"/>
          </w:tcPr>
          <w:p w:rsidR="007B4ED4" w:rsidRPr="003A70EF" w:rsidRDefault="007B4ED4" w:rsidP="00E96156">
            <w:pPr>
              <w:jc w:val="both"/>
              <w:rPr>
                <w:rFonts w:ascii="Arial" w:hAnsi="Arial" w:cs="Arial"/>
                <w:sz w:val="22"/>
                <w:szCs w:val="22"/>
              </w:rPr>
            </w:pPr>
            <w:r w:rsidRPr="003A70EF">
              <w:rPr>
                <w:rFonts w:ascii="Arial" w:hAnsi="Arial" w:cs="Arial"/>
                <w:sz w:val="22"/>
                <w:szCs w:val="22"/>
              </w:rPr>
              <w:t>2.</w:t>
            </w:r>
          </w:p>
        </w:tc>
        <w:tc>
          <w:tcPr>
            <w:tcW w:w="4074" w:type="dxa"/>
            <w:shd w:val="clear" w:color="auto" w:fill="FFFFFF"/>
          </w:tcPr>
          <w:p w:rsidR="007B4ED4" w:rsidRPr="003A70EF" w:rsidRDefault="007B4ED4" w:rsidP="00E96156">
            <w:pPr>
              <w:rPr>
                <w:rFonts w:ascii="Arial" w:hAnsi="Arial" w:cs="Arial"/>
                <w:sz w:val="22"/>
                <w:szCs w:val="22"/>
              </w:rPr>
            </w:pPr>
            <w:r w:rsidRPr="003A70EF">
              <w:rPr>
                <w:rFonts w:ascii="Arial" w:hAnsi="Arial" w:cs="Arial"/>
                <w:sz w:val="22"/>
                <w:szCs w:val="22"/>
              </w:rPr>
              <w:t xml:space="preserve">Number of Blocks </w:t>
            </w:r>
          </w:p>
          <w:p w:rsidR="007B4ED4" w:rsidRPr="003A70EF" w:rsidRDefault="007B4ED4" w:rsidP="00E96156">
            <w:pPr>
              <w:rPr>
                <w:rFonts w:ascii="Arial" w:hAnsi="Arial" w:cs="Arial"/>
                <w:sz w:val="22"/>
                <w:szCs w:val="22"/>
              </w:rPr>
            </w:pPr>
          </w:p>
        </w:tc>
        <w:tc>
          <w:tcPr>
            <w:tcW w:w="2482" w:type="dxa"/>
            <w:shd w:val="clear" w:color="auto" w:fill="auto"/>
          </w:tcPr>
          <w:p w:rsidR="007B4ED4" w:rsidRPr="003A70EF" w:rsidRDefault="007B4ED4" w:rsidP="00E96156">
            <w:pPr>
              <w:pStyle w:val="NormalWeb"/>
              <w:spacing w:before="0" w:beforeAutospacing="0" w:after="0" w:afterAutospacing="0"/>
              <w:jc w:val="center"/>
              <w:rPr>
                <w:rFonts w:ascii="Arial" w:hAnsi="Arial" w:cs="Arial"/>
                <w:sz w:val="22"/>
                <w:szCs w:val="22"/>
              </w:rPr>
            </w:pPr>
            <w:r w:rsidRPr="003A70EF">
              <w:rPr>
                <w:rFonts w:ascii="Arial" w:eastAsia="Calibri" w:hAnsi="Arial"/>
                <w:color w:val="000000"/>
                <w:kern w:val="24"/>
                <w:sz w:val="22"/>
                <w:szCs w:val="22"/>
              </w:rPr>
              <w:t xml:space="preserve">4 </w:t>
            </w:r>
            <w:r w:rsidR="00703DE7" w:rsidRPr="003A70EF">
              <w:rPr>
                <w:rFonts w:ascii="Arial" w:hAnsi="Arial" w:cs="Arial"/>
                <w:sz w:val="22"/>
                <w:szCs w:val="22"/>
              </w:rPr>
              <w:t>( Tamei, Tousem, Nungba and Tamenglong)</w:t>
            </w:r>
          </w:p>
        </w:tc>
        <w:tc>
          <w:tcPr>
            <w:tcW w:w="2361" w:type="dxa"/>
            <w:shd w:val="clear" w:color="auto" w:fill="auto"/>
          </w:tcPr>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36</w:t>
            </w:r>
          </w:p>
        </w:tc>
      </w:tr>
      <w:tr w:rsidR="007B4ED4" w:rsidRPr="003A70EF" w:rsidTr="00E96156">
        <w:trPr>
          <w:trHeight w:val="419"/>
          <w:jc w:val="center"/>
        </w:trPr>
        <w:tc>
          <w:tcPr>
            <w:tcW w:w="85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3.</w:t>
            </w:r>
          </w:p>
        </w:tc>
        <w:tc>
          <w:tcPr>
            <w:tcW w:w="407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Number of Village (2001 census)</w:t>
            </w:r>
          </w:p>
        </w:tc>
        <w:tc>
          <w:tcPr>
            <w:tcW w:w="2482" w:type="dxa"/>
            <w:shd w:val="clear" w:color="auto" w:fill="auto"/>
          </w:tcPr>
          <w:p w:rsidR="007B4ED4" w:rsidRPr="003A70EF" w:rsidRDefault="007B4ED4" w:rsidP="00E96156">
            <w:pPr>
              <w:pStyle w:val="NormalWeb"/>
              <w:spacing w:before="0" w:beforeAutospacing="0" w:after="0" w:afterAutospacing="0"/>
              <w:jc w:val="center"/>
              <w:rPr>
                <w:rFonts w:ascii="Arial" w:hAnsi="Arial" w:cs="Arial"/>
                <w:sz w:val="22"/>
                <w:szCs w:val="22"/>
              </w:rPr>
            </w:pPr>
            <w:r w:rsidRPr="003A70EF">
              <w:rPr>
                <w:rFonts w:ascii="Arial" w:eastAsia="Calibri" w:hAnsi="Arial"/>
                <w:color w:val="000000"/>
                <w:kern w:val="24"/>
                <w:sz w:val="22"/>
                <w:szCs w:val="22"/>
              </w:rPr>
              <w:t xml:space="preserve">218 </w:t>
            </w:r>
          </w:p>
        </w:tc>
        <w:tc>
          <w:tcPr>
            <w:tcW w:w="2361" w:type="dxa"/>
            <w:shd w:val="clear" w:color="auto" w:fill="auto"/>
          </w:tcPr>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2391</w:t>
            </w:r>
          </w:p>
        </w:tc>
      </w:tr>
      <w:tr w:rsidR="007B4ED4" w:rsidRPr="003A70EF" w:rsidTr="00E96156">
        <w:trPr>
          <w:trHeight w:val="377"/>
          <w:jc w:val="center"/>
        </w:trPr>
        <w:tc>
          <w:tcPr>
            <w:tcW w:w="85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4.</w:t>
            </w:r>
          </w:p>
        </w:tc>
        <w:tc>
          <w:tcPr>
            <w:tcW w:w="407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Number of towns</w:t>
            </w:r>
          </w:p>
        </w:tc>
        <w:tc>
          <w:tcPr>
            <w:tcW w:w="2482" w:type="dxa"/>
            <w:shd w:val="clear" w:color="auto" w:fill="auto"/>
          </w:tcPr>
          <w:p w:rsidR="007B4ED4" w:rsidRPr="003A70EF" w:rsidRDefault="007B4ED4" w:rsidP="00E96156">
            <w:pPr>
              <w:pStyle w:val="NormalWeb"/>
              <w:spacing w:before="0" w:beforeAutospacing="0" w:after="0" w:afterAutospacing="0"/>
              <w:jc w:val="center"/>
              <w:rPr>
                <w:rFonts w:ascii="Arial" w:hAnsi="Arial" w:cs="Arial"/>
                <w:sz w:val="22"/>
                <w:szCs w:val="22"/>
              </w:rPr>
            </w:pPr>
            <w:r w:rsidRPr="003A70EF">
              <w:rPr>
                <w:rFonts w:ascii="Arial" w:eastAsia="Calibri" w:hAnsi="Arial"/>
                <w:color w:val="000000"/>
                <w:kern w:val="24"/>
                <w:sz w:val="22"/>
                <w:szCs w:val="22"/>
              </w:rPr>
              <w:t>1</w:t>
            </w:r>
          </w:p>
        </w:tc>
        <w:tc>
          <w:tcPr>
            <w:tcW w:w="2361" w:type="dxa"/>
            <w:shd w:val="clear" w:color="auto" w:fill="auto"/>
          </w:tcPr>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9</w:t>
            </w:r>
          </w:p>
        </w:tc>
      </w:tr>
      <w:tr w:rsidR="007B4ED4" w:rsidRPr="003A70EF" w:rsidTr="00E96156">
        <w:trPr>
          <w:trHeight w:val="362"/>
          <w:jc w:val="center"/>
        </w:trPr>
        <w:tc>
          <w:tcPr>
            <w:tcW w:w="85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5.</w:t>
            </w:r>
          </w:p>
        </w:tc>
        <w:tc>
          <w:tcPr>
            <w:tcW w:w="4074" w:type="dxa"/>
          </w:tcPr>
          <w:p w:rsidR="007B4ED4" w:rsidRPr="003A70EF" w:rsidRDefault="007B4ED4" w:rsidP="00E96156">
            <w:pPr>
              <w:jc w:val="both"/>
              <w:rPr>
                <w:rFonts w:ascii="Arial" w:hAnsi="Arial" w:cs="Arial"/>
                <w:sz w:val="22"/>
                <w:szCs w:val="22"/>
              </w:rPr>
            </w:pPr>
            <w:r>
              <w:rPr>
                <w:rFonts w:ascii="Arial" w:hAnsi="Arial" w:cs="Arial"/>
                <w:sz w:val="22"/>
                <w:szCs w:val="22"/>
              </w:rPr>
              <w:t>Total Population (201</w:t>
            </w:r>
            <w:r w:rsidRPr="003A70EF">
              <w:rPr>
                <w:rFonts w:ascii="Arial" w:hAnsi="Arial" w:cs="Arial"/>
                <w:sz w:val="22"/>
                <w:szCs w:val="22"/>
              </w:rPr>
              <w:t>1)</w:t>
            </w:r>
          </w:p>
        </w:tc>
        <w:tc>
          <w:tcPr>
            <w:tcW w:w="2482" w:type="dxa"/>
            <w:shd w:val="clear" w:color="auto" w:fill="auto"/>
          </w:tcPr>
          <w:p w:rsidR="007B4ED4" w:rsidRPr="003A70EF" w:rsidRDefault="007B4ED4" w:rsidP="00E96156">
            <w:pPr>
              <w:pStyle w:val="NormalWeb"/>
              <w:spacing w:before="0" w:beforeAutospacing="0" w:after="0" w:afterAutospacing="0"/>
              <w:jc w:val="center"/>
              <w:rPr>
                <w:rFonts w:ascii="Arial" w:hAnsi="Arial" w:cs="Arial"/>
                <w:sz w:val="22"/>
                <w:szCs w:val="22"/>
              </w:rPr>
            </w:pPr>
            <w:r>
              <w:rPr>
                <w:rFonts w:ascii="Arial" w:eastAsia="Calibri" w:hAnsi="Arial"/>
                <w:color w:val="000000"/>
                <w:kern w:val="24"/>
                <w:sz w:val="22"/>
                <w:szCs w:val="22"/>
              </w:rPr>
              <w:t>140,143</w:t>
            </w:r>
            <w:r w:rsidRPr="003A70EF">
              <w:rPr>
                <w:rFonts w:ascii="Arial" w:eastAsia="Calibri" w:hAnsi="Arial"/>
                <w:color w:val="000000"/>
                <w:kern w:val="24"/>
                <w:sz w:val="22"/>
                <w:szCs w:val="22"/>
              </w:rPr>
              <w:t xml:space="preserve"> </w:t>
            </w:r>
          </w:p>
        </w:tc>
        <w:tc>
          <w:tcPr>
            <w:tcW w:w="2361" w:type="dxa"/>
            <w:shd w:val="clear" w:color="auto" w:fill="auto"/>
          </w:tcPr>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24.02 Lac</w:t>
            </w:r>
          </w:p>
        </w:tc>
      </w:tr>
      <w:tr w:rsidR="007B4ED4" w:rsidRPr="003A70EF" w:rsidTr="00E96156">
        <w:trPr>
          <w:trHeight w:val="890"/>
          <w:jc w:val="center"/>
        </w:trPr>
        <w:tc>
          <w:tcPr>
            <w:tcW w:w="854" w:type="dxa"/>
          </w:tcPr>
          <w:p w:rsidR="007B4ED4" w:rsidRPr="003A70EF" w:rsidRDefault="007B4ED4" w:rsidP="00E96156">
            <w:pPr>
              <w:jc w:val="both"/>
              <w:rPr>
                <w:rFonts w:ascii="Arial" w:hAnsi="Arial" w:cs="Arial"/>
                <w:sz w:val="22"/>
                <w:szCs w:val="22"/>
              </w:rPr>
            </w:pPr>
          </w:p>
          <w:p w:rsidR="007B4ED4" w:rsidRPr="003A70EF" w:rsidRDefault="007B4ED4" w:rsidP="00E96156">
            <w:pPr>
              <w:jc w:val="both"/>
              <w:rPr>
                <w:rFonts w:ascii="Arial" w:hAnsi="Arial" w:cs="Arial"/>
                <w:sz w:val="22"/>
                <w:szCs w:val="22"/>
              </w:rPr>
            </w:pPr>
            <w:r w:rsidRPr="003A70EF">
              <w:rPr>
                <w:rFonts w:ascii="Arial" w:hAnsi="Arial" w:cs="Arial"/>
                <w:sz w:val="22"/>
                <w:szCs w:val="22"/>
              </w:rPr>
              <w:t>6.</w:t>
            </w:r>
          </w:p>
        </w:tc>
        <w:tc>
          <w:tcPr>
            <w:tcW w:w="4074" w:type="dxa"/>
          </w:tcPr>
          <w:p w:rsidR="007B4ED4" w:rsidRPr="003A70EF" w:rsidRDefault="007B4ED4" w:rsidP="00E96156">
            <w:pPr>
              <w:jc w:val="both"/>
              <w:rPr>
                <w:rFonts w:ascii="Arial" w:hAnsi="Arial" w:cs="Arial"/>
                <w:b/>
                <w:i/>
                <w:sz w:val="22"/>
                <w:szCs w:val="22"/>
              </w:rPr>
            </w:pPr>
            <w:r w:rsidRPr="003A70EF">
              <w:rPr>
                <w:rFonts w:ascii="Arial" w:hAnsi="Arial" w:cs="Arial"/>
                <w:b/>
                <w:i/>
                <w:sz w:val="22"/>
                <w:szCs w:val="22"/>
              </w:rPr>
              <w:t>Sex Ratio (F/M * 1000)</w:t>
            </w:r>
          </w:p>
          <w:p w:rsidR="007B4ED4" w:rsidRPr="003A70EF" w:rsidRDefault="007B4ED4" w:rsidP="00E96156">
            <w:pPr>
              <w:jc w:val="both"/>
              <w:rPr>
                <w:rFonts w:ascii="Arial" w:hAnsi="Arial" w:cs="Arial"/>
                <w:sz w:val="22"/>
                <w:szCs w:val="22"/>
              </w:rPr>
            </w:pPr>
            <w:r w:rsidRPr="003A70EF">
              <w:rPr>
                <w:rFonts w:ascii="Arial" w:hAnsi="Arial" w:cs="Arial"/>
                <w:sz w:val="22"/>
                <w:szCs w:val="22"/>
              </w:rPr>
              <w:t>-Population Sex Ratio</w:t>
            </w:r>
          </w:p>
          <w:p w:rsidR="007B4ED4" w:rsidRPr="003A70EF" w:rsidRDefault="007B4ED4" w:rsidP="00E96156">
            <w:pPr>
              <w:jc w:val="both"/>
              <w:rPr>
                <w:rFonts w:ascii="Arial" w:hAnsi="Arial" w:cs="Arial"/>
                <w:sz w:val="22"/>
                <w:szCs w:val="22"/>
              </w:rPr>
            </w:pPr>
            <w:r w:rsidRPr="003A70EF">
              <w:rPr>
                <w:rFonts w:ascii="Arial" w:hAnsi="Arial" w:cs="Arial"/>
                <w:sz w:val="22"/>
                <w:szCs w:val="22"/>
              </w:rPr>
              <w:t>-Child Sex Ratio</w:t>
            </w:r>
          </w:p>
        </w:tc>
        <w:tc>
          <w:tcPr>
            <w:tcW w:w="2482" w:type="dxa"/>
            <w:shd w:val="clear" w:color="auto" w:fill="auto"/>
          </w:tcPr>
          <w:p w:rsidR="007B4ED4" w:rsidRPr="003A70EF" w:rsidRDefault="007B4ED4" w:rsidP="00E96156">
            <w:pPr>
              <w:pStyle w:val="NormalWeb"/>
              <w:spacing w:before="0" w:beforeAutospacing="0" w:after="0" w:afterAutospacing="0"/>
              <w:jc w:val="center"/>
              <w:rPr>
                <w:rFonts w:ascii="Arial" w:hAnsi="Arial" w:cs="Arial"/>
                <w:sz w:val="22"/>
                <w:szCs w:val="22"/>
              </w:rPr>
            </w:pPr>
          </w:p>
          <w:p w:rsidR="007B4ED4" w:rsidRDefault="007B4ED4" w:rsidP="00E96156">
            <w:pPr>
              <w:pStyle w:val="NormalWeb"/>
              <w:spacing w:before="0" w:beforeAutospacing="0" w:after="0" w:afterAutospacing="0"/>
              <w:jc w:val="center"/>
              <w:rPr>
                <w:rFonts w:ascii="Arial" w:hAnsi="Arial" w:cs="Arial"/>
                <w:sz w:val="22"/>
                <w:szCs w:val="22"/>
              </w:rPr>
            </w:pPr>
            <w:r>
              <w:rPr>
                <w:rFonts w:ascii="Arial" w:hAnsi="Arial" w:cs="Arial"/>
                <w:sz w:val="22"/>
                <w:szCs w:val="22"/>
              </w:rPr>
              <w:t>953</w:t>
            </w:r>
          </w:p>
          <w:p w:rsidR="007B4ED4" w:rsidRPr="003A70EF" w:rsidRDefault="007B4ED4" w:rsidP="00E96156">
            <w:pPr>
              <w:pStyle w:val="NormalWeb"/>
              <w:spacing w:before="0" w:beforeAutospacing="0" w:after="0" w:afterAutospacing="0"/>
              <w:jc w:val="center"/>
              <w:rPr>
                <w:rFonts w:ascii="Arial" w:hAnsi="Arial" w:cs="Arial"/>
                <w:sz w:val="22"/>
                <w:szCs w:val="22"/>
              </w:rPr>
            </w:pPr>
            <w:r>
              <w:rPr>
                <w:rFonts w:ascii="Arial" w:hAnsi="Arial" w:cs="Arial"/>
                <w:sz w:val="22"/>
                <w:szCs w:val="22"/>
              </w:rPr>
              <w:t>941</w:t>
            </w:r>
          </w:p>
        </w:tc>
        <w:tc>
          <w:tcPr>
            <w:tcW w:w="2361" w:type="dxa"/>
            <w:shd w:val="clear" w:color="auto" w:fill="auto"/>
          </w:tcPr>
          <w:p w:rsidR="007B4ED4" w:rsidRPr="003A70EF" w:rsidRDefault="007B4ED4" w:rsidP="00E96156">
            <w:pPr>
              <w:pStyle w:val="NormalWeb"/>
              <w:spacing w:before="0" w:beforeAutospacing="0" w:after="0" w:afterAutospacing="0"/>
              <w:jc w:val="center"/>
              <w:rPr>
                <w:rFonts w:ascii="Arial" w:hAnsi="Arial" w:cs="Arial"/>
                <w:sz w:val="22"/>
                <w:szCs w:val="22"/>
              </w:rPr>
            </w:pPr>
          </w:p>
          <w:p w:rsidR="007B4ED4" w:rsidRPr="003A70EF" w:rsidRDefault="007B4ED4" w:rsidP="00E96156">
            <w:pPr>
              <w:pStyle w:val="NormalWeb"/>
              <w:spacing w:before="0" w:beforeAutospacing="0" w:after="0" w:afterAutospacing="0"/>
              <w:jc w:val="center"/>
              <w:rPr>
                <w:rFonts w:ascii="Arial" w:hAnsi="Arial" w:cs="Arial"/>
                <w:sz w:val="22"/>
                <w:szCs w:val="22"/>
              </w:rPr>
            </w:pPr>
            <w:r w:rsidRPr="003A70EF">
              <w:rPr>
                <w:rFonts w:ascii="Arial" w:hAnsi="Arial" w:cs="Arial"/>
                <w:sz w:val="22"/>
                <w:szCs w:val="22"/>
              </w:rPr>
              <w:t>978</w:t>
            </w:r>
          </w:p>
          <w:p w:rsidR="007B4ED4" w:rsidRPr="003A70EF" w:rsidRDefault="007B4ED4" w:rsidP="00E96156">
            <w:pPr>
              <w:pStyle w:val="NormalWeb"/>
              <w:spacing w:before="0" w:beforeAutospacing="0" w:after="0" w:afterAutospacing="0"/>
              <w:jc w:val="center"/>
              <w:rPr>
                <w:rFonts w:ascii="Arial" w:hAnsi="Arial" w:cs="Arial"/>
                <w:sz w:val="22"/>
                <w:szCs w:val="22"/>
              </w:rPr>
            </w:pPr>
            <w:r w:rsidRPr="003A70EF">
              <w:rPr>
                <w:rFonts w:ascii="Arial" w:hAnsi="Arial" w:cs="Arial"/>
                <w:sz w:val="22"/>
                <w:szCs w:val="22"/>
              </w:rPr>
              <w:t>957</w:t>
            </w:r>
          </w:p>
        </w:tc>
      </w:tr>
      <w:tr w:rsidR="007B4ED4" w:rsidRPr="003A70EF" w:rsidTr="00E96156">
        <w:trPr>
          <w:trHeight w:val="377"/>
          <w:jc w:val="center"/>
        </w:trPr>
        <w:tc>
          <w:tcPr>
            <w:tcW w:w="85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7.</w:t>
            </w:r>
          </w:p>
        </w:tc>
        <w:tc>
          <w:tcPr>
            <w:tcW w:w="407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Decadal Growth Rate</w:t>
            </w:r>
          </w:p>
        </w:tc>
        <w:tc>
          <w:tcPr>
            <w:tcW w:w="2482" w:type="dxa"/>
            <w:shd w:val="clear" w:color="auto" w:fill="auto"/>
          </w:tcPr>
          <w:p w:rsidR="007B4ED4" w:rsidRPr="003A70EF" w:rsidRDefault="007B4ED4" w:rsidP="00E96156">
            <w:pPr>
              <w:pStyle w:val="NormalWeb"/>
              <w:spacing w:before="0" w:beforeAutospacing="0" w:after="0" w:afterAutospacing="0"/>
              <w:jc w:val="center"/>
              <w:rPr>
                <w:rFonts w:ascii="Arial" w:hAnsi="Arial" w:cs="Arial"/>
                <w:sz w:val="22"/>
                <w:szCs w:val="22"/>
              </w:rPr>
            </w:pPr>
            <w:r w:rsidRPr="003A70EF">
              <w:rPr>
                <w:rFonts w:ascii="Arial" w:hAnsi="Arial" w:cs="Arial"/>
                <w:sz w:val="22"/>
                <w:szCs w:val="22"/>
              </w:rPr>
              <w:t>29.23 %</w:t>
            </w:r>
          </w:p>
        </w:tc>
        <w:tc>
          <w:tcPr>
            <w:tcW w:w="2361" w:type="dxa"/>
            <w:shd w:val="clear" w:color="auto" w:fill="auto"/>
          </w:tcPr>
          <w:p w:rsidR="007B4ED4" w:rsidRPr="003A70EF" w:rsidRDefault="007B4ED4" w:rsidP="00E96156">
            <w:pPr>
              <w:pStyle w:val="NormalWeb"/>
              <w:spacing w:before="0" w:beforeAutospacing="0" w:after="0" w:afterAutospacing="0"/>
              <w:jc w:val="center"/>
              <w:rPr>
                <w:rFonts w:ascii="Arial" w:hAnsi="Arial" w:cs="Arial"/>
                <w:sz w:val="22"/>
                <w:szCs w:val="22"/>
              </w:rPr>
            </w:pPr>
            <w:r w:rsidRPr="003A70EF">
              <w:rPr>
                <w:rFonts w:ascii="Arial" w:hAnsi="Arial" w:cs="Arial"/>
                <w:sz w:val="22"/>
                <w:szCs w:val="22"/>
              </w:rPr>
              <w:t>17.94%</w:t>
            </w:r>
          </w:p>
        </w:tc>
      </w:tr>
      <w:tr w:rsidR="007B4ED4" w:rsidRPr="003A70EF" w:rsidTr="00E96156">
        <w:trPr>
          <w:trHeight w:val="377"/>
          <w:jc w:val="center"/>
        </w:trPr>
        <w:tc>
          <w:tcPr>
            <w:tcW w:w="85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8.</w:t>
            </w:r>
          </w:p>
        </w:tc>
        <w:tc>
          <w:tcPr>
            <w:tcW w:w="407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Density-per Sq .Km</w:t>
            </w:r>
          </w:p>
        </w:tc>
        <w:tc>
          <w:tcPr>
            <w:tcW w:w="2482" w:type="dxa"/>
            <w:shd w:val="clear" w:color="auto" w:fill="auto"/>
          </w:tcPr>
          <w:p w:rsidR="007B4ED4" w:rsidRPr="003A70EF" w:rsidRDefault="007B4ED4" w:rsidP="00E96156">
            <w:pPr>
              <w:pStyle w:val="NormalWeb"/>
              <w:spacing w:before="0" w:beforeAutospacing="0" w:after="0" w:afterAutospacing="0"/>
              <w:jc w:val="center"/>
              <w:rPr>
                <w:rFonts w:ascii="Arial" w:hAnsi="Arial" w:cs="Arial"/>
                <w:sz w:val="22"/>
                <w:szCs w:val="22"/>
              </w:rPr>
            </w:pPr>
            <w:r>
              <w:rPr>
                <w:rFonts w:ascii="Arial" w:hAnsi="Arial" w:cs="Arial"/>
                <w:sz w:val="22"/>
                <w:szCs w:val="22"/>
              </w:rPr>
              <w:t>32</w:t>
            </w:r>
          </w:p>
        </w:tc>
        <w:tc>
          <w:tcPr>
            <w:tcW w:w="2361" w:type="dxa"/>
            <w:shd w:val="clear" w:color="auto" w:fill="auto"/>
          </w:tcPr>
          <w:p w:rsidR="007B4ED4" w:rsidRPr="003A70EF" w:rsidRDefault="007B4ED4" w:rsidP="00E96156">
            <w:pPr>
              <w:pStyle w:val="NormalWeb"/>
              <w:spacing w:before="0" w:beforeAutospacing="0" w:after="0" w:afterAutospacing="0"/>
              <w:jc w:val="center"/>
              <w:rPr>
                <w:rFonts w:ascii="Arial" w:hAnsi="Arial" w:cs="Arial"/>
                <w:sz w:val="22"/>
                <w:szCs w:val="22"/>
              </w:rPr>
            </w:pPr>
            <w:r w:rsidRPr="003A70EF">
              <w:rPr>
                <w:rFonts w:ascii="Arial" w:hAnsi="Arial" w:cs="Arial"/>
                <w:sz w:val="22"/>
                <w:szCs w:val="22"/>
              </w:rPr>
              <w:t>97</w:t>
            </w:r>
          </w:p>
        </w:tc>
      </w:tr>
      <w:tr w:rsidR="007B4ED4" w:rsidRPr="003A70EF" w:rsidTr="00E96156">
        <w:trPr>
          <w:trHeight w:val="917"/>
          <w:jc w:val="center"/>
        </w:trPr>
        <w:tc>
          <w:tcPr>
            <w:tcW w:w="85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9.</w:t>
            </w:r>
          </w:p>
        </w:tc>
        <w:tc>
          <w:tcPr>
            <w:tcW w:w="407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Literacy rate</w:t>
            </w:r>
          </w:p>
          <w:p w:rsidR="007B4ED4" w:rsidRPr="003A70EF" w:rsidRDefault="007B4ED4" w:rsidP="00E96156">
            <w:pPr>
              <w:jc w:val="both"/>
              <w:rPr>
                <w:rFonts w:ascii="Arial" w:hAnsi="Arial" w:cs="Arial"/>
                <w:sz w:val="22"/>
                <w:szCs w:val="22"/>
              </w:rPr>
            </w:pPr>
            <w:r w:rsidRPr="003A70EF">
              <w:rPr>
                <w:rFonts w:ascii="Arial" w:hAnsi="Arial" w:cs="Arial"/>
                <w:sz w:val="22"/>
                <w:szCs w:val="22"/>
              </w:rPr>
              <w:t>-Male</w:t>
            </w:r>
          </w:p>
          <w:p w:rsidR="007B4ED4" w:rsidRPr="003A70EF" w:rsidRDefault="007B4ED4" w:rsidP="00E96156">
            <w:pPr>
              <w:jc w:val="both"/>
              <w:rPr>
                <w:rFonts w:ascii="Arial" w:hAnsi="Arial" w:cs="Arial"/>
                <w:sz w:val="22"/>
                <w:szCs w:val="22"/>
              </w:rPr>
            </w:pPr>
            <w:r w:rsidRPr="003A70EF">
              <w:rPr>
                <w:rFonts w:ascii="Arial" w:hAnsi="Arial" w:cs="Arial"/>
                <w:sz w:val="22"/>
                <w:szCs w:val="22"/>
              </w:rPr>
              <w:t>-Female</w:t>
            </w:r>
          </w:p>
        </w:tc>
        <w:tc>
          <w:tcPr>
            <w:tcW w:w="2482" w:type="dxa"/>
            <w:shd w:val="clear" w:color="auto" w:fill="auto"/>
          </w:tcPr>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Pr>
                <w:rFonts w:ascii="Arial" w:eastAsia="Calibri" w:hAnsi="Arial"/>
                <w:color w:val="000000"/>
                <w:kern w:val="24"/>
                <w:sz w:val="22"/>
                <w:szCs w:val="22"/>
              </w:rPr>
              <w:t>70.40 (2011 census</w:t>
            </w:r>
            <w:r w:rsidRPr="003A70EF">
              <w:rPr>
                <w:rFonts w:ascii="Arial" w:eastAsia="Calibri" w:hAnsi="Arial"/>
                <w:color w:val="000000"/>
                <w:kern w:val="24"/>
                <w:sz w:val="22"/>
                <w:szCs w:val="22"/>
              </w:rPr>
              <w:t>)</w:t>
            </w:r>
          </w:p>
          <w:p w:rsidR="007B4ED4" w:rsidRPr="003A70EF" w:rsidRDefault="007B4ED4" w:rsidP="00E96156">
            <w:pPr>
              <w:pStyle w:val="NormalWeb"/>
              <w:spacing w:before="0" w:beforeAutospacing="0" w:after="0" w:afterAutospacing="0"/>
              <w:jc w:val="center"/>
              <w:rPr>
                <w:rFonts w:ascii="Arial" w:hAnsi="Arial" w:cs="Arial"/>
                <w:sz w:val="22"/>
                <w:szCs w:val="22"/>
              </w:rPr>
            </w:pPr>
            <w:r>
              <w:rPr>
                <w:rFonts w:ascii="Arial" w:eastAsia="Calibri" w:hAnsi="Arial"/>
                <w:color w:val="000000"/>
                <w:kern w:val="24"/>
                <w:sz w:val="22"/>
                <w:szCs w:val="22"/>
              </w:rPr>
              <w:t>76.74</w:t>
            </w:r>
            <w:r w:rsidRPr="003A70EF">
              <w:rPr>
                <w:rFonts w:ascii="Arial" w:eastAsia="Calibri" w:hAnsi="Arial"/>
                <w:color w:val="000000"/>
                <w:kern w:val="24"/>
                <w:sz w:val="22"/>
                <w:szCs w:val="22"/>
              </w:rPr>
              <w:t xml:space="preserve"> %</w:t>
            </w:r>
          </w:p>
          <w:p w:rsidR="007B4ED4" w:rsidRPr="003A70EF" w:rsidRDefault="007B4ED4" w:rsidP="00E96156">
            <w:pPr>
              <w:pStyle w:val="NormalWeb"/>
              <w:spacing w:before="0" w:beforeAutospacing="0" w:after="0" w:afterAutospacing="0"/>
              <w:jc w:val="center"/>
              <w:rPr>
                <w:rFonts w:ascii="Arial" w:hAnsi="Arial" w:cs="Arial"/>
                <w:sz w:val="22"/>
                <w:szCs w:val="22"/>
              </w:rPr>
            </w:pPr>
            <w:r>
              <w:rPr>
                <w:rFonts w:ascii="Arial" w:eastAsia="Calibri" w:hAnsi="Arial"/>
                <w:color w:val="000000"/>
                <w:kern w:val="24"/>
                <w:sz w:val="22"/>
                <w:szCs w:val="22"/>
              </w:rPr>
              <w:t>63.76</w:t>
            </w:r>
            <w:r w:rsidRPr="003A70EF">
              <w:rPr>
                <w:rFonts w:ascii="Arial" w:eastAsia="Calibri" w:hAnsi="Arial"/>
                <w:color w:val="000000"/>
                <w:kern w:val="24"/>
                <w:sz w:val="22"/>
                <w:szCs w:val="22"/>
              </w:rPr>
              <w:t>%</w:t>
            </w:r>
          </w:p>
        </w:tc>
        <w:tc>
          <w:tcPr>
            <w:tcW w:w="2361" w:type="dxa"/>
            <w:shd w:val="clear" w:color="auto" w:fill="auto"/>
          </w:tcPr>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p>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91.9%</w:t>
            </w:r>
          </w:p>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77.3% (DLHS 3)</w:t>
            </w:r>
          </w:p>
        </w:tc>
      </w:tr>
      <w:tr w:rsidR="007B4ED4" w:rsidRPr="003A70EF" w:rsidTr="00E96156">
        <w:trPr>
          <w:trHeight w:val="753"/>
          <w:jc w:val="center"/>
        </w:trPr>
        <w:tc>
          <w:tcPr>
            <w:tcW w:w="85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10.</w:t>
            </w:r>
          </w:p>
        </w:tc>
        <w:tc>
          <w:tcPr>
            <w:tcW w:w="407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 SC population</w:t>
            </w:r>
          </w:p>
          <w:p w:rsidR="007B4ED4" w:rsidRPr="003A70EF" w:rsidRDefault="007B4ED4" w:rsidP="00E96156">
            <w:pPr>
              <w:jc w:val="both"/>
              <w:rPr>
                <w:rFonts w:ascii="Arial" w:hAnsi="Arial" w:cs="Arial"/>
                <w:sz w:val="22"/>
                <w:szCs w:val="22"/>
              </w:rPr>
            </w:pPr>
            <w:r w:rsidRPr="003A70EF">
              <w:rPr>
                <w:rFonts w:ascii="Arial" w:hAnsi="Arial" w:cs="Arial"/>
                <w:sz w:val="22"/>
                <w:szCs w:val="22"/>
              </w:rPr>
              <w:t>% ST Population</w:t>
            </w:r>
          </w:p>
        </w:tc>
        <w:tc>
          <w:tcPr>
            <w:tcW w:w="2482" w:type="dxa"/>
            <w:shd w:val="clear" w:color="auto" w:fill="auto"/>
          </w:tcPr>
          <w:p w:rsidR="007B4ED4" w:rsidRPr="003A70EF" w:rsidRDefault="007B4ED4" w:rsidP="00E96156">
            <w:pPr>
              <w:pStyle w:val="NormalWeb"/>
              <w:spacing w:before="0" w:beforeAutospacing="0" w:after="0" w:afterAutospacing="0"/>
              <w:jc w:val="center"/>
              <w:rPr>
                <w:rFonts w:ascii="Arial" w:hAnsi="Arial" w:cs="Arial"/>
                <w:sz w:val="22"/>
                <w:szCs w:val="22"/>
              </w:rPr>
            </w:pPr>
            <w:r w:rsidRPr="003A70EF">
              <w:rPr>
                <w:rFonts w:ascii="Arial" w:eastAsia="Calibri" w:hAnsi="Arial"/>
                <w:color w:val="000000"/>
                <w:kern w:val="24"/>
                <w:sz w:val="22"/>
                <w:szCs w:val="22"/>
              </w:rPr>
              <w:t>-</w:t>
            </w:r>
          </w:p>
          <w:p w:rsidR="007B4ED4" w:rsidRPr="003A70EF" w:rsidRDefault="007B4ED4" w:rsidP="00E96156">
            <w:pPr>
              <w:pStyle w:val="NormalWeb"/>
              <w:spacing w:before="0" w:beforeAutospacing="0" w:after="0" w:afterAutospacing="0"/>
              <w:jc w:val="center"/>
              <w:rPr>
                <w:rFonts w:ascii="Arial" w:hAnsi="Arial" w:cs="Arial"/>
                <w:sz w:val="22"/>
                <w:szCs w:val="22"/>
              </w:rPr>
            </w:pPr>
            <w:r w:rsidRPr="003A70EF">
              <w:rPr>
                <w:rFonts w:ascii="Arial" w:eastAsia="Calibri" w:hAnsi="Arial"/>
                <w:color w:val="000000"/>
                <w:kern w:val="24"/>
                <w:sz w:val="22"/>
                <w:szCs w:val="22"/>
              </w:rPr>
              <w:t>95.4 % (DLHS 3)</w:t>
            </w:r>
          </w:p>
        </w:tc>
        <w:tc>
          <w:tcPr>
            <w:tcW w:w="2361" w:type="dxa"/>
            <w:shd w:val="clear" w:color="auto" w:fill="auto"/>
          </w:tcPr>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5%</w:t>
            </w:r>
          </w:p>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38%</w:t>
            </w:r>
          </w:p>
        </w:tc>
      </w:tr>
      <w:tr w:rsidR="007B4ED4" w:rsidRPr="003A70EF" w:rsidTr="00E96156">
        <w:trPr>
          <w:trHeight w:val="377"/>
          <w:jc w:val="center"/>
        </w:trPr>
        <w:tc>
          <w:tcPr>
            <w:tcW w:w="85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11.</w:t>
            </w:r>
          </w:p>
        </w:tc>
        <w:tc>
          <w:tcPr>
            <w:tcW w:w="407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No. of primary schools</w:t>
            </w:r>
          </w:p>
        </w:tc>
        <w:tc>
          <w:tcPr>
            <w:tcW w:w="2482" w:type="dxa"/>
            <w:shd w:val="clear" w:color="auto" w:fill="auto"/>
          </w:tcPr>
          <w:p w:rsidR="007B4ED4" w:rsidRPr="003A70EF" w:rsidRDefault="007B4ED4" w:rsidP="00E96156">
            <w:pPr>
              <w:pStyle w:val="NormalWeb"/>
              <w:spacing w:before="0" w:beforeAutospacing="0" w:after="0" w:afterAutospacing="0"/>
              <w:jc w:val="center"/>
              <w:rPr>
                <w:rFonts w:ascii="Arial" w:hAnsi="Arial" w:cs="Arial"/>
                <w:sz w:val="22"/>
                <w:szCs w:val="22"/>
              </w:rPr>
            </w:pPr>
            <w:r>
              <w:rPr>
                <w:rFonts w:ascii="Arial" w:eastAsia="Calibri" w:hAnsi="Arial"/>
                <w:color w:val="000000"/>
                <w:kern w:val="24"/>
                <w:sz w:val="22"/>
                <w:szCs w:val="22"/>
              </w:rPr>
              <w:t>304</w:t>
            </w:r>
          </w:p>
        </w:tc>
        <w:tc>
          <w:tcPr>
            <w:tcW w:w="2361" w:type="dxa"/>
            <w:shd w:val="clear" w:color="auto" w:fill="auto"/>
          </w:tcPr>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2552</w:t>
            </w:r>
          </w:p>
        </w:tc>
      </w:tr>
      <w:tr w:rsidR="007B4ED4" w:rsidRPr="003A70EF" w:rsidTr="00E96156">
        <w:trPr>
          <w:trHeight w:val="362"/>
          <w:jc w:val="center"/>
        </w:trPr>
        <w:tc>
          <w:tcPr>
            <w:tcW w:w="85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12.</w:t>
            </w:r>
          </w:p>
        </w:tc>
        <w:tc>
          <w:tcPr>
            <w:tcW w:w="407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No. of AWCs</w:t>
            </w:r>
          </w:p>
        </w:tc>
        <w:tc>
          <w:tcPr>
            <w:tcW w:w="2482" w:type="dxa"/>
            <w:shd w:val="clear" w:color="auto" w:fill="auto"/>
          </w:tcPr>
          <w:p w:rsidR="007B4ED4" w:rsidRPr="003A70EF" w:rsidRDefault="007B4ED4" w:rsidP="00E96156">
            <w:pPr>
              <w:pStyle w:val="NormalWeb"/>
              <w:spacing w:before="0" w:beforeAutospacing="0" w:after="0" w:afterAutospacing="0"/>
              <w:jc w:val="center"/>
              <w:rPr>
                <w:rFonts w:ascii="Arial" w:hAnsi="Arial" w:cs="Arial"/>
                <w:sz w:val="22"/>
                <w:szCs w:val="22"/>
              </w:rPr>
            </w:pPr>
            <w:r w:rsidRPr="003A70EF">
              <w:rPr>
                <w:rFonts w:ascii="Arial" w:eastAsia="Calibri" w:hAnsi="Arial"/>
                <w:color w:val="000000"/>
                <w:kern w:val="24"/>
                <w:sz w:val="22"/>
                <w:szCs w:val="22"/>
              </w:rPr>
              <w:t>414</w:t>
            </w:r>
          </w:p>
        </w:tc>
        <w:tc>
          <w:tcPr>
            <w:tcW w:w="2361" w:type="dxa"/>
            <w:shd w:val="clear" w:color="auto" w:fill="auto"/>
          </w:tcPr>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9418</w:t>
            </w:r>
          </w:p>
        </w:tc>
      </w:tr>
      <w:tr w:rsidR="007B4ED4" w:rsidRPr="003A70EF" w:rsidTr="00E96156">
        <w:trPr>
          <w:trHeight w:val="377"/>
          <w:jc w:val="center"/>
        </w:trPr>
        <w:tc>
          <w:tcPr>
            <w:tcW w:w="85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13</w:t>
            </w:r>
          </w:p>
        </w:tc>
        <w:tc>
          <w:tcPr>
            <w:tcW w:w="407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No. of AWWs</w:t>
            </w:r>
          </w:p>
        </w:tc>
        <w:tc>
          <w:tcPr>
            <w:tcW w:w="2482" w:type="dxa"/>
            <w:shd w:val="clear" w:color="auto" w:fill="auto"/>
          </w:tcPr>
          <w:p w:rsidR="007B4ED4" w:rsidRPr="003A70EF" w:rsidRDefault="007B4ED4" w:rsidP="00E96156">
            <w:pPr>
              <w:jc w:val="center"/>
              <w:rPr>
                <w:rFonts w:ascii="Arial" w:hAnsi="Arial" w:cs="Arial"/>
                <w:sz w:val="22"/>
                <w:szCs w:val="22"/>
              </w:rPr>
            </w:pPr>
            <w:r w:rsidRPr="003A70EF">
              <w:rPr>
                <w:rFonts w:ascii="Arial" w:hAnsi="Arial" w:cs="Arial"/>
                <w:sz w:val="22"/>
                <w:szCs w:val="22"/>
              </w:rPr>
              <w:t>414</w:t>
            </w:r>
          </w:p>
        </w:tc>
        <w:tc>
          <w:tcPr>
            <w:tcW w:w="2361" w:type="dxa"/>
            <w:shd w:val="clear" w:color="auto" w:fill="auto"/>
          </w:tcPr>
          <w:p w:rsidR="007B4ED4" w:rsidRPr="003A70EF" w:rsidRDefault="007B4ED4" w:rsidP="00E96156">
            <w:pPr>
              <w:jc w:val="center"/>
              <w:rPr>
                <w:rFonts w:ascii="Arial" w:hAnsi="Arial" w:cs="Arial"/>
                <w:sz w:val="22"/>
                <w:szCs w:val="22"/>
              </w:rPr>
            </w:pPr>
          </w:p>
        </w:tc>
      </w:tr>
      <w:tr w:rsidR="007B4ED4" w:rsidRPr="003A70EF" w:rsidTr="00E96156">
        <w:trPr>
          <w:trHeight w:val="578"/>
          <w:jc w:val="center"/>
        </w:trPr>
        <w:tc>
          <w:tcPr>
            <w:tcW w:w="854" w:type="dxa"/>
          </w:tcPr>
          <w:p w:rsidR="007B4ED4" w:rsidRPr="003A70EF" w:rsidRDefault="007B4ED4" w:rsidP="00E96156">
            <w:pPr>
              <w:jc w:val="both"/>
              <w:rPr>
                <w:rFonts w:ascii="Arial" w:hAnsi="Arial" w:cs="Arial"/>
                <w:sz w:val="22"/>
                <w:szCs w:val="22"/>
              </w:rPr>
            </w:pPr>
          </w:p>
          <w:p w:rsidR="007B4ED4" w:rsidRPr="003A70EF" w:rsidRDefault="007B4ED4" w:rsidP="00E96156">
            <w:pPr>
              <w:jc w:val="both"/>
              <w:rPr>
                <w:rFonts w:ascii="Arial" w:hAnsi="Arial" w:cs="Arial"/>
                <w:sz w:val="22"/>
                <w:szCs w:val="22"/>
              </w:rPr>
            </w:pPr>
            <w:r w:rsidRPr="003A70EF">
              <w:rPr>
                <w:rFonts w:ascii="Arial" w:hAnsi="Arial" w:cs="Arial"/>
                <w:sz w:val="22"/>
                <w:szCs w:val="22"/>
              </w:rPr>
              <w:t>14.</w:t>
            </w:r>
          </w:p>
        </w:tc>
        <w:tc>
          <w:tcPr>
            <w:tcW w:w="407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 xml:space="preserve">Crude Birth Rate </w:t>
            </w:r>
          </w:p>
          <w:p w:rsidR="007B4ED4" w:rsidRPr="003A70EF" w:rsidRDefault="007B4ED4" w:rsidP="00E96156">
            <w:pPr>
              <w:jc w:val="both"/>
              <w:rPr>
                <w:rFonts w:ascii="Arial" w:hAnsi="Arial" w:cs="Arial"/>
                <w:sz w:val="22"/>
                <w:szCs w:val="22"/>
              </w:rPr>
            </w:pPr>
            <w:r w:rsidRPr="003A70EF">
              <w:rPr>
                <w:rFonts w:ascii="Arial" w:hAnsi="Arial" w:cs="Arial"/>
                <w:sz w:val="22"/>
                <w:szCs w:val="22"/>
              </w:rPr>
              <w:t>Crude Death rate</w:t>
            </w:r>
          </w:p>
          <w:p w:rsidR="007B4ED4" w:rsidRPr="003A70EF" w:rsidRDefault="007B4ED4" w:rsidP="00E96156">
            <w:pPr>
              <w:jc w:val="both"/>
              <w:rPr>
                <w:rFonts w:ascii="Arial" w:hAnsi="Arial" w:cs="Arial"/>
                <w:sz w:val="22"/>
                <w:szCs w:val="22"/>
              </w:rPr>
            </w:pPr>
            <w:r w:rsidRPr="003A70EF">
              <w:rPr>
                <w:rFonts w:ascii="Arial" w:hAnsi="Arial" w:cs="Arial"/>
                <w:sz w:val="22"/>
                <w:szCs w:val="22"/>
              </w:rPr>
              <w:t>Total Fertility Rate</w:t>
            </w:r>
          </w:p>
        </w:tc>
        <w:tc>
          <w:tcPr>
            <w:tcW w:w="2482" w:type="dxa"/>
            <w:shd w:val="clear" w:color="auto" w:fill="auto"/>
          </w:tcPr>
          <w:p w:rsidR="007B4ED4" w:rsidRPr="003A70EF" w:rsidRDefault="007B4ED4" w:rsidP="00E96156">
            <w:pPr>
              <w:pStyle w:val="NormalWeb"/>
              <w:spacing w:before="0" w:beforeAutospacing="0" w:after="0" w:afterAutospacing="0"/>
              <w:jc w:val="center"/>
              <w:rPr>
                <w:rFonts w:ascii="Arial" w:hAnsi="Arial" w:cs="Arial"/>
                <w:sz w:val="22"/>
                <w:szCs w:val="22"/>
              </w:rPr>
            </w:pPr>
            <w:r w:rsidRPr="003A70EF">
              <w:rPr>
                <w:rFonts w:ascii="Arial" w:eastAsia="Calibri" w:hAnsi="Arial"/>
                <w:color w:val="000000"/>
                <w:kern w:val="24"/>
                <w:sz w:val="22"/>
                <w:szCs w:val="22"/>
              </w:rPr>
              <w:t>15.8</w:t>
            </w:r>
          </w:p>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4.4</w:t>
            </w:r>
          </w:p>
          <w:p w:rsidR="007B4ED4" w:rsidRPr="003A70EF" w:rsidRDefault="007B4ED4" w:rsidP="00E96156">
            <w:pPr>
              <w:pStyle w:val="NormalWeb"/>
              <w:spacing w:before="0" w:beforeAutospacing="0" w:after="0" w:afterAutospacing="0"/>
              <w:jc w:val="center"/>
              <w:rPr>
                <w:rFonts w:ascii="Arial" w:hAnsi="Arial" w:cs="Arial"/>
                <w:sz w:val="22"/>
                <w:szCs w:val="22"/>
              </w:rPr>
            </w:pPr>
            <w:r w:rsidRPr="003A70EF">
              <w:rPr>
                <w:rFonts w:ascii="Arial" w:eastAsia="Calibri" w:hAnsi="Arial"/>
                <w:color w:val="000000"/>
                <w:kern w:val="24"/>
                <w:sz w:val="22"/>
                <w:szCs w:val="22"/>
              </w:rPr>
              <w:t>--</w:t>
            </w:r>
          </w:p>
        </w:tc>
        <w:tc>
          <w:tcPr>
            <w:tcW w:w="2361" w:type="dxa"/>
            <w:shd w:val="clear" w:color="auto" w:fill="auto"/>
          </w:tcPr>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15.9 (SRS 09)</w:t>
            </w:r>
          </w:p>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4.4 (SRS 09)</w:t>
            </w:r>
          </w:p>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2.8 (NFHS3)</w:t>
            </w:r>
          </w:p>
        </w:tc>
      </w:tr>
      <w:tr w:rsidR="007B4ED4" w:rsidRPr="003A70EF" w:rsidTr="00E96156">
        <w:trPr>
          <w:trHeight w:val="578"/>
          <w:jc w:val="center"/>
        </w:trPr>
        <w:tc>
          <w:tcPr>
            <w:tcW w:w="85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15.</w:t>
            </w:r>
          </w:p>
        </w:tc>
        <w:tc>
          <w:tcPr>
            <w:tcW w:w="407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Percentage of households having sanitation facility</w:t>
            </w:r>
          </w:p>
        </w:tc>
        <w:tc>
          <w:tcPr>
            <w:tcW w:w="2482" w:type="dxa"/>
            <w:shd w:val="clear" w:color="auto" w:fill="auto"/>
          </w:tcPr>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91.4 % (DLHS 3)</w:t>
            </w:r>
          </w:p>
        </w:tc>
        <w:tc>
          <w:tcPr>
            <w:tcW w:w="2361" w:type="dxa"/>
            <w:shd w:val="clear" w:color="auto" w:fill="auto"/>
          </w:tcPr>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95.5 %</w:t>
            </w:r>
          </w:p>
        </w:tc>
      </w:tr>
      <w:tr w:rsidR="007B4ED4" w:rsidRPr="003A70EF" w:rsidTr="00E96156">
        <w:trPr>
          <w:trHeight w:val="578"/>
          <w:jc w:val="center"/>
        </w:trPr>
        <w:tc>
          <w:tcPr>
            <w:tcW w:w="85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16.</w:t>
            </w:r>
          </w:p>
        </w:tc>
        <w:tc>
          <w:tcPr>
            <w:tcW w:w="4074" w:type="dxa"/>
          </w:tcPr>
          <w:p w:rsidR="007B4ED4" w:rsidRPr="003A70EF" w:rsidRDefault="007B4ED4" w:rsidP="00E96156">
            <w:pPr>
              <w:jc w:val="both"/>
              <w:rPr>
                <w:rFonts w:ascii="Arial" w:hAnsi="Arial" w:cs="Arial"/>
                <w:sz w:val="22"/>
                <w:szCs w:val="22"/>
              </w:rPr>
            </w:pPr>
            <w:r w:rsidRPr="003A70EF">
              <w:rPr>
                <w:rFonts w:ascii="Arial" w:hAnsi="Arial" w:cs="Arial"/>
                <w:sz w:val="22"/>
                <w:szCs w:val="22"/>
              </w:rPr>
              <w:t>Percentage of villages having access to piped drinking water</w:t>
            </w:r>
          </w:p>
        </w:tc>
        <w:tc>
          <w:tcPr>
            <w:tcW w:w="2482" w:type="dxa"/>
            <w:shd w:val="clear" w:color="auto" w:fill="auto"/>
          </w:tcPr>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2.1 %</w:t>
            </w:r>
          </w:p>
        </w:tc>
        <w:tc>
          <w:tcPr>
            <w:tcW w:w="2361" w:type="dxa"/>
            <w:shd w:val="clear" w:color="auto" w:fill="auto"/>
          </w:tcPr>
          <w:p w:rsidR="007B4ED4" w:rsidRPr="003A70EF" w:rsidRDefault="007B4ED4" w:rsidP="00E96156">
            <w:pPr>
              <w:pStyle w:val="NormalWeb"/>
              <w:spacing w:before="0" w:beforeAutospacing="0" w:after="0" w:afterAutospacing="0"/>
              <w:jc w:val="center"/>
              <w:rPr>
                <w:rFonts w:ascii="Arial" w:eastAsia="Calibri" w:hAnsi="Arial"/>
                <w:color w:val="000000"/>
                <w:kern w:val="24"/>
                <w:sz w:val="22"/>
                <w:szCs w:val="22"/>
              </w:rPr>
            </w:pPr>
            <w:r w:rsidRPr="003A70EF">
              <w:rPr>
                <w:rFonts w:ascii="Arial" w:eastAsia="Calibri" w:hAnsi="Arial"/>
                <w:color w:val="000000"/>
                <w:kern w:val="24"/>
                <w:sz w:val="22"/>
                <w:szCs w:val="22"/>
              </w:rPr>
              <w:t>32.7 %</w:t>
            </w:r>
          </w:p>
        </w:tc>
      </w:tr>
    </w:tbl>
    <w:p w:rsidR="007B4ED4" w:rsidRPr="003A70EF" w:rsidRDefault="007B4ED4" w:rsidP="007B4ED4">
      <w:pPr>
        <w:spacing w:before="120"/>
        <w:rPr>
          <w:rFonts w:ascii="Arial" w:hAnsi="Arial" w:cs="Arial"/>
          <w:b/>
          <w:sz w:val="22"/>
          <w:szCs w:val="22"/>
        </w:rPr>
      </w:pPr>
    </w:p>
    <w:p w:rsidR="009D4D69" w:rsidRPr="00AC21BF" w:rsidRDefault="009D4D69" w:rsidP="00345154">
      <w:pPr>
        <w:spacing w:after="120" w:line="240" w:lineRule="exact"/>
        <w:ind w:firstLine="720"/>
        <w:jc w:val="both"/>
        <w:rPr>
          <w:rFonts w:ascii="Arial" w:hAnsi="Arial" w:cs="Arial"/>
          <w:sz w:val="20"/>
          <w:szCs w:val="20"/>
        </w:rPr>
      </w:pPr>
    </w:p>
    <w:p w:rsidR="009D4D69" w:rsidRDefault="009D4D69" w:rsidP="009D4D69">
      <w:pPr>
        <w:ind w:firstLine="720"/>
        <w:jc w:val="both"/>
        <w:rPr>
          <w:rFonts w:ascii="Arial" w:hAnsi="Arial" w:cs="Arial"/>
          <w:sz w:val="20"/>
          <w:szCs w:val="20"/>
        </w:rPr>
      </w:pPr>
    </w:p>
    <w:p w:rsidR="004D293A" w:rsidRPr="009D4D69" w:rsidRDefault="004D293A"/>
    <w:sectPr w:rsidR="004D293A" w:rsidRPr="009D4D69" w:rsidSect="004D5A56">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compat/>
  <w:rsids>
    <w:rsidRoot w:val="006F4148"/>
    <w:rsid w:val="000044BD"/>
    <w:rsid w:val="000049BA"/>
    <w:rsid w:val="00004AF6"/>
    <w:rsid w:val="00004BB9"/>
    <w:rsid w:val="00007048"/>
    <w:rsid w:val="000071A9"/>
    <w:rsid w:val="00010433"/>
    <w:rsid w:val="00010BB5"/>
    <w:rsid w:val="00010E34"/>
    <w:rsid w:val="000113B3"/>
    <w:rsid w:val="00012C62"/>
    <w:rsid w:val="00024019"/>
    <w:rsid w:val="000260F7"/>
    <w:rsid w:val="0002660D"/>
    <w:rsid w:val="000267FB"/>
    <w:rsid w:val="0003001B"/>
    <w:rsid w:val="00030B2F"/>
    <w:rsid w:val="00031F77"/>
    <w:rsid w:val="0003366B"/>
    <w:rsid w:val="00034C0B"/>
    <w:rsid w:val="00034F39"/>
    <w:rsid w:val="00036D67"/>
    <w:rsid w:val="00040340"/>
    <w:rsid w:val="0004168B"/>
    <w:rsid w:val="00043B0F"/>
    <w:rsid w:val="000460FB"/>
    <w:rsid w:val="00046923"/>
    <w:rsid w:val="000473D0"/>
    <w:rsid w:val="000479C1"/>
    <w:rsid w:val="000507CE"/>
    <w:rsid w:val="00050F55"/>
    <w:rsid w:val="000527B9"/>
    <w:rsid w:val="0005461F"/>
    <w:rsid w:val="00060E67"/>
    <w:rsid w:val="00062657"/>
    <w:rsid w:val="0006312C"/>
    <w:rsid w:val="00063A94"/>
    <w:rsid w:val="000648E1"/>
    <w:rsid w:val="000649A4"/>
    <w:rsid w:val="00064AFC"/>
    <w:rsid w:val="00066203"/>
    <w:rsid w:val="00070A60"/>
    <w:rsid w:val="000716E9"/>
    <w:rsid w:val="0007179D"/>
    <w:rsid w:val="00072433"/>
    <w:rsid w:val="00072CDE"/>
    <w:rsid w:val="00077B7A"/>
    <w:rsid w:val="00081830"/>
    <w:rsid w:val="00082E68"/>
    <w:rsid w:val="00083124"/>
    <w:rsid w:val="00085C1A"/>
    <w:rsid w:val="00086F94"/>
    <w:rsid w:val="000913E1"/>
    <w:rsid w:val="00092541"/>
    <w:rsid w:val="0009255A"/>
    <w:rsid w:val="0009347D"/>
    <w:rsid w:val="000936DA"/>
    <w:rsid w:val="00094820"/>
    <w:rsid w:val="00095501"/>
    <w:rsid w:val="000964A2"/>
    <w:rsid w:val="00096A85"/>
    <w:rsid w:val="00096B49"/>
    <w:rsid w:val="0009742E"/>
    <w:rsid w:val="000A0448"/>
    <w:rsid w:val="000A0946"/>
    <w:rsid w:val="000A10A3"/>
    <w:rsid w:val="000A308E"/>
    <w:rsid w:val="000A5A76"/>
    <w:rsid w:val="000A7DCC"/>
    <w:rsid w:val="000B02CA"/>
    <w:rsid w:val="000B1E9C"/>
    <w:rsid w:val="000B23F3"/>
    <w:rsid w:val="000B3F9B"/>
    <w:rsid w:val="000B72EE"/>
    <w:rsid w:val="000C372E"/>
    <w:rsid w:val="000D1395"/>
    <w:rsid w:val="000D29CD"/>
    <w:rsid w:val="000D2DAB"/>
    <w:rsid w:val="000D4CB1"/>
    <w:rsid w:val="000D594A"/>
    <w:rsid w:val="000D63FD"/>
    <w:rsid w:val="000E0D75"/>
    <w:rsid w:val="000E2F85"/>
    <w:rsid w:val="000E4D67"/>
    <w:rsid w:val="000E515B"/>
    <w:rsid w:val="000E543C"/>
    <w:rsid w:val="000E6068"/>
    <w:rsid w:val="000E64F3"/>
    <w:rsid w:val="000E6D20"/>
    <w:rsid w:val="000E6E55"/>
    <w:rsid w:val="000E73E8"/>
    <w:rsid w:val="000E7CC4"/>
    <w:rsid w:val="000F0861"/>
    <w:rsid w:val="000F104B"/>
    <w:rsid w:val="000F129C"/>
    <w:rsid w:val="000F141D"/>
    <w:rsid w:val="000F14D4"/>
    <w:rsid w:val="000F2754"/>
    <w:rsid w:val="000F3AF8"/>
    <w:rsid w:val="000F3B98"/>
    <w:rsid w:val="000F461E"/>
    <w:rsid w:val="000F4F1C"/>
    <w:rsid w:val="000F70DF"/>
    <w:rsid w:val="00102012"/>
    <w:rsid w:val="0010274F"/>
    <w:rsid w:val="001037A3"/>
    <w:rsid w:val="00103D21"/>
    <w:rsid w:val="00106A1D"/>
    <w:rsid w:val="0010718A"/>
    <w:rsid w:val="0011299F"/>
    <w:rsid w:val="00113206"/>
    <w:rsid w:val="00113475"/>
    <w:rsid w:val="00113CBD"/>
    <w:rsid w:val="001148CC"/>
    <w:rsid w:val="00115D6B"/>
    <w:rsid w:val="00115F4B"/>
    <w:rsid w:val="0011760E"/>
    <w:rsid w:val="00117892"/>
    <w:rsid w:val="00117E1E"/>
    <w:rsid w:val="00117FA4"/>
    <w:rsid w:val="00120961"/>
    <w:rsid w:val="00122F43"/>
    <w:rsid w:val="001235B3"/>
    <w:rsid w:val="001239E1"/>
    <w:rsid w:val="0012646A"/>
    <w:rsid w:val="00127172"/>
    <w:rsid w:val="00127D68"/>
    <w:rsid w:val="00130344"/>
    <w:rsid w:val="00130E59"/>
    <w:rsid w:val="00131F27"/>
    <w:rsid w:val="00132D59"/>
    <w:rsid w:val="001330BD"/>
    <w:rsid w:val="001336B7"/>
    <w:rsid w:val="00135B50"/>
    <w:rsid w:val="001366B7"/>
    <w:rsid w:val="00137074"/>
    <w:rsid w:val="001370B7"/>
    <w:rsid w:val="00137CAC"/>
    <w:rsid w:val="00141133"/>
    <w:rsid w:val="00144747"/>
    <w:rsid w:val="00144BF5"/>
    <w:rsid w:val="00144D4A"/>
    <w:rsid w:val="001455C5"/>
    <w:rsid w:val="00145BA1"/>
    <w:rsid w:val="00146037"/>
    <w:rsid w:val="00146F85"/>
    <w:rsid w:val="00150317"/>
    <w:rsid w:val="00150636"/>
    <w:rsid w:val="00150B0E"/>
    <w:rsid w:val="001510C9"/>
    <w:rsid w:val="00153538"/>
    <w:rsid w:val="00153757"/>
    <w:rsid w:val="00153A8A"/>
    <w:rsid w:val="00153F5C"/>
    <w:rsid w:val="00155079"/>
    <w:rsid w:val="001553C4"/>
    <w:rsid w:val="00156DF8"/>
    <w:rsid w:val="00161DAF"/>
    <w:rsid w:val="001630C3"/>
    <w:rsid w:val="001669AB"/>
    <w:rsid w:val="00167577"/>
    <w:rsid w:val="001676AE"/>
    <w:rsid w:val="001701AB"/>
    <w:rsid w:val="00172F48"/>
    <w:rsid w:val="0017591F"/>
    <w:rsid w:val="001810BF"/>
    <w:rsid w:val="00181BEA"/>
    <w:rsid w:val="00183D72"/>
    <w:rsid w:val="0018401C"/>
    <w:rsid w:val="00185E36"/>
    <w:rsid w:val="00187010"/>
    <w:rsid w:val="00190885"/>
    <w:rsid w:val="00191368"/>
    <w:rsid w:val="00191568"/>
    <w:rsid w:val="001921BD"/>
    <w:rsid w:val="00192F45"/>
    <w:rsid w:val="00195253"/>
    <w:rsid w:val="00196721"/>
    <w:rsid w:val="00196938"/>
    <w:rsid w:val="001971C1"/>
    <w:rsid w:val="001974F8"/>
    <w:rsid w:val="001A0196"/>
    <w:rsid w:val="001A0D3B"/>
    <w:rsid w:val="001B1ED7"/>
    <w:rsid w:val="001B20F5"/>
    <w:rsid w:val="001B2F25"/>
    <w:rsid w:val="001B5A39"/>
    <w:rsid w:val="001B6207"/>
    <w:rsid w:val="001B62D9"/>
    <w:rsid w:val="001C188F"/>
    <w:rsid w:val="001C28ED"/>
    <w:rsid w:val="001C3D88"/>
    <w:rsid w:val="001C4A4F"/>
    <w:rsid w:val="001C504E"/>
    <w:rsid w:val="001C66D2"/>
    <w:rsid w:val="001D3D72"/>
    <w:rsid w:val="001D3FDF"/>
    <w:rsid w:val="001D4706"/>
    <w:rsid w:val="001D542B"/>
    <w:rsid w:val="001D63FC"/>
    <w:rsid w:val="001D6619"/>
    <w:rsid w:val="001D6E62"/>
    <w:rsid w:val="001D7642"/>
    <w:rsid w:val="001D7B92"/>
    <w:rsid w:val="001E0AB5"/>
    <w:rsid w:val="001E0FDC"/>
    <w:rsid w:val="001E12CB"/>
    <w:rsid w:val="001E1A47"/>
    <w:rsid w:val="001E44A0"/>
    <w:rsid w:val="001F0490"/>
    <w:rsid w:val="001F1BF5"/>
    <w:rsid w:val="001F431D"/>
    <w:rsid w:val="001F4A1A"/>
    <w:rsid w:val="001F7B5B"/>
    <w:rsid w:val="00200876"/>
    <w:rsid w:val="002012C6"/>
    <w:rsid w:val="002021A0"/>
    <w:rsid w:val="002035A0"/>
    <w:rsid w:val="00204661"/>
    <w:rsid w:val="00204E1A"/>
    <w:rsid w:val="00205553"/>
    <w:rsid w:val="00206DCE"/>
    <w:rsid w:val="00210964"/>
    <w:rsid w:val="00210E84"/>
    <w:rsid w:val="0021155F"/>
    <w:rsid w:val="002130BE"/>
    <w:rsid w:val="002143C2"/>
    <w:rsid w:val="002148EE"/>
    <w:rsid w:val="00217426"/>
    <w:rsid w:val="0022057F"/>
    <w:rsid w:val="0022076F"/>
    <w:rsid w:val="002234A9"/>
    <w:rsid w:val="00223D38"/>
    <w:rsid w:val="002248A0"/>
    <w:rsid w:val="00226C92"/>
    <w:rsid w:val="00233610"/>
    <w:rsid w:val="00234731"/>
    <w:rsid w:val="00234E22"/>
    <w:rsid w:val="00234F09"/>
    <w:rsid w:val="00234FC1"/>
    <w:rsid w:val="0023526E"/>
    <w:rsid w:val="0023782C"/>
    <w:rsid w:val="002422F7"/>
    <w:rsid w:val="00242F21"/>
    <w:rsid w:val="0024511B"/>
    <w:rsid w:val="002451FF"/>
    <w:rsid w:val="00245DCF"/>
    <w:rsid w:val="00247E36"/>
    <w:rsid w:val="00247FA7"/>
    <w:rsid w:val="002504D4"/>
    <w:rsid w:val="00251539"/>
    <w:rsid w:val="002524C0"/>
    <w:rsid w:val="00252AFC"/>
    <w:rsid w:val="00253EEC"/>
    <w:rsid w:val="002548EB"/>
    <w:rsid w:val="00256E8D"/>
    <w:rsid w:val="0025715F"/>
    <w:rsid w:val="0025766C"/>
    <w:rsid w:val="002638FA"/>
    <w:rsid w:val="00264336"/>
    <w:rsid w:val="0026591F"/>
    <w:rsid w:val="002665D5"/>
    <w:rsid w:val="00266A88"/>
    <w:rsid w:val="002674D9"/>
    <w:rsid w:val="00270BFE"/>
    <w:rsid w:val="0027238A"/>
    <w:rsid w:val="002726AA"/>
    <w:rsid w:val="00272AAF"/>
    <w:rsid w:val="00272C29"/>
    <w:rsid w:val="00273A6E"/>
    <w:rsid w:val="002763B6"/>
    <w:rsid w:val="002834BA"/>
    <w:rsid w:val="00284229"/>
    <w:rsid w:val="00285222"/>
    <w:rsid w:val="002908BB"/>
    <w:rsid w:val="00290B55"/>
    <w:rsid w:val="00290C9B"/>
    <w:rsid w:val="002927BF"/>
    <w:rsid w:val="00292C9F"/>
    <w:rsid w:val="00292EF1"/>
    <w:rsid w:val="00293495"/>
    <w:rsid w:val="00294C39"/>
    <w:rsid w:val="00294D38"/>
    <w:rsid w:val="00295F62"/>
    <w:rsid w:val="002974E8"/>
    <w:rsid w:val="002975BE"/>
    <w:rsid w:val="00297DB6"/>
    <w:rsid w:val="002A344E"/>
    <w:rsid w:val="002A3F3D"/>
    <w:rsid w:val="002A6A8A"/>
    <w:rsid w:val="002A6E58"/>
    <w:rsid w:val="002A7698"/>
    <w:rsid w:val="002A7F29"/>
    <w:rsid w:val="002B1385"/>
    <w:rsid w:val="002B33DB"/>
    <w:rsid w:val="002B5209"/>
    <w:rsid w:val="002C3147"/>
    <w:rsid w:val="002C4BE7"/>
    <w:rsid w:val="002C5A59"/>
    <w:rsid w:val="002C70C4"/>
    <w:rsid w:val="002D0DB4"/>
    <w:rsid w:val="002D21D0"/>
    <w:rsid w:val="002D2329"/>
    <w:rsid w:val="002D4E76"/>
    <w:rsid w:val="002D50BA"/>
    <w:rsid w:val="002D65C5"/>
    <w:rsid w:val="002D666B"/>
    <w:rsid w:val="002D6D4F"/>
    <w:rsid w:val="002E00A5"/>
    <w:rsid w:val="002E69A1"/>
    <w:rsid w:val="002F16F9"/>
    <w:rsid w:val="002F3A59"/>
    <w:rsid w:val="002F4B3B"/>
    <w:rsid w:val="002F75E3"/>
    <w:rsid w:val="00300D73"/>
    <w:rsid w:val="00301478"/>
    <w:rsid w:val="00301817"/>
    <w:rsid w:val="00303FDD"/>
    <w:rsid w:val="00305426"/>
    <w:rsid w:val="00310DAD"/>
    <w:rsid w:val="003114FD"/>
    <w:rsid w:val="003127F6"/>
    <w:rsid w:val="00313CB1"/>
    <w:rsid w:val="003154D2"/>
    <w:rsid w:val="003169BD"/>
    <w:rsid w:val="00320F6F"/>
    <w:rsid w:val="00322A53"/>
    <w:rsid w:val="003231BF"/>
    <w:rsid w:val="00323DA8"/>
    <w:rsid w:val="00323EAD"/>
    <w:rsid w:val="0034266F"/>
    <w:rsid w:val="00343D9F"/>
    <w:rsid w:val="00345154"/>
    <w:rsid w:val="0034521C"/>
    <w:rsid w:val="00350AA0"/>
    <w:rsid w:val="003513B5"/>
    <w:rsid w:val="00351CF9"/>
    <w:rsid w:val="00352716"/>
    <w:rsid w:val="0035300E"/>
    <w:rsid w:val="00355324"/>
    <w:rsid w:val="00355FED"/>
    <w:rsid w:val="00357536"/>
    <w:rsid w:val="00360036"/>
    <w:rsid w:val="00361866"/>
    <w:rsid w:val="003628BC"/>
    <w:rsid w:val="0036341B"/>
    <w:rsid w:val="00366042"/>
    <w:rsid w:val="00370919"/>
    <w:rsid w:val="00374701"/>
    <w:rsid w:val="00376AEE"/>
    <w:rsid w:val="00377F4C"/>
    <w:rsid w:val="00380BB2"/>
    <w:rsid w:val="00382059"/>
    <w:rsid w:val="0038206C"/>
    <w:rsid w:val="00382197"/>
    <w:rsid w:val="00383446"/>
    <w:rsid w:val="0038380F"/>
    <w:rsid w:val="0038514D"/>
    <w:rsid w:val="00385EE7"/>
    <w:rsid w:val="00387697"/>
    <w:rsid w:val="00390A7B"/>
    <w:rsid w:val="00390EE2"/>
    <w:rsid w:val="00391554"/>
    <w:rsid w:val="00393ADB"/>
    <w:rsid w:val="00396010"/>
    <w:rsid w:val="0039664A"/>
    <w:rsid w:val="003A098F"/>
    <w:rsid w:val="003A2CDB"/>
    <w:rsid w:val="003A3B85"/>
    <w:rsid w:val="003A6443"/>
    <w:rsid w:val="003A6554"/>
    <w:rsid w:val="003A71E5"/>
    <w:rsid w:val="003A7692"/>
    <w:rsid w:val="003A793A"/>
    <w:rsid w:val="003B125E"/>
    <w:rsid w:val="003B1464"/>
    <w:rsid w:val="003B1D00"/>
    <w:rsid w:val="003B328D"/>
    <w:rsid w:val="003B3B2C"/>
    <w:rsid w:val="003B41E9"/>
    <w:rsid w:val="003B4F76"/>
    <w:rsid w:val="003B532F"/>
    <w:rsid w:val="003B55C9"/>
    <w:rsid w:val="003B5741"/>
    <w:rsid w:val="003B5A4D"/>
    <w:rsid w:val="003B5D39"/>
    <w:rsid w:val="003B5F87"/>
    <w:rsid w:val="003B637E"/>
    <w:rsid w:val="003C3CF8"/>
    <w:rsid w:val="003C51A5"/>
    <w:rsid w:val="003C53E9"/>
    <w:rsid w:val="003C586B"/>
    <w:rsid w:val="003C6FFF"/>
    <w:rsid w:val="003C7F65"/>
    <w:rsid w:val="003D16A6"/>
    <w:rsid w:val="003D18C9"/>
    <w:rsid w:val="003D2C90"/>
    <w:rsid w:val="003D4120"/>
    <w:rsid w:val="003D69FA"/>
    <w:rsid w:val="003D6FAE"/>
    <w:rsid w:val="003D7B88"/>
    <w:rsid w:val="003E0D24"/>
    <w:rsid w:val="003F1474"/>
    <w:rsid w:val="003F2ACE"/>
    <w:rsid w:val="003F368F"/>
    <w:rsid w:val="003F4FDC"/>
    <w:rsid w:val="003F7E52"/>
    <w:rsid w:val="00400C19"/>
    <w:rsid w:val="00402E41"/>
    <w:rsid w:val="00403B67"/>
    <w:rsid w:val="004042EF"/>
    <w:rsid w:val="00405635"/>
    <w:rsid w:val="00406397"/>
    <w:rsid w:val="00406617"/>
    <w:rsid w:val="004108B9"/>
    <w:rsid w:val="00412A2C"/>
    <w:rsid w:val="0041443D"/>
    <w:rsid w:val="00415A2B"/>
    <w:rsid w:val="0041636C"/>
    <w:rsid w:val="00416C9F"/>
    <w:rsid w:val="00417DDC"/>
    <w:rsid w:val="0042047C"/>
    <w:rsid w:val="00420B2A"/>
    <w:rsid w:val="00420F34"/>
    <w:rsid w:val="00421AB1"/>
    <w:rsid w:val="00423692"/>
    <w:rsid w:val="00425EA8"/>
    <w:rsid w:val="00427855"/>
    <w:rsid w:val="00430567"/>
    <w:rsid w:val="0043362B"/>
    <w:rsid w:val="0043649C"/>
    <w:rsid w:val="00436D8F"/>
    <w:rsid w:val="0043770C"/>
    <w:rsid w:val="00437900"/>
    <w:rsid w:val="0044023C"/>
    <w:rsid w:val="00442B9F"/>
    <w:rsid w:val="00445227"/>
    <w:rsid w:val="00446750"/>
    <w:rsid w:val="0045115B"/>
    <w:rsid w:val="00453976"/>
    <w:rsid w:val="00453E1F"/>
    <w:rsid w:val="0045537B"/>
    <w:rsid w:val="004559A6"/>
    <w:rsid w:val="00455EDF"/>
    <w:rsid w:val="00456AF9"/>
    <w:rsid w:val="00460269"/>
    <w:rsid w:val="004621C4"/>
    <w:rsid w:val="004629D9"/>
    <w:rsid w:val="00463141"/>
    <w:rsid w:val="00463909"/>
    <w:rsid w:val="00463939"/>
    <w:rsid w:val="00464A5E"/>
    <w:rsid w:val="00466CFA"/>
    <w:rsid w:val="00471B0D"/>
    <w:rsid w:val="0047271F"/>
    <w:rsid w:val="0047469A"/>
    <w:rsid w:val="00474E6C"/>
    <w:rsid w:val="00474E75"/>
    <w:rsid w:val="004764B0"/>
    <w:rsid w:val="004765EF"/>
    <w:rsid w:val="00477FF1"/>
    <w:rsid w:val="00480BE2"/>
    <w:rsid w:val="0048183B"/>
    <w:rsid w:val="00483F87"/>
    <w:rsid w:val="00486CD0"/>
    <w:rsid w:val="004872B2"/>
    <w:rsid w:val="0049176E"/>
    <w:rsid w:val="00492B73"/>
    <w:rsid w:val="00494E51"/>
    <w:rsid w:val="00496518"/>
    <w:rsid w:val="00496AB3"/>
    <w:rsid w:val="00497295"/>
    <w:rsid w:val="004A1D18"/>
    <w:rsid w:val="004A1D43"/>
    <w:rsid w:val="004A259C"/>
    <w:rsid w:val="004A3927"/>
    <w:rsid w:val="004A47F1"/>
    <w:rsid w:val="004A657A"/>
    <w:rsid w:val="004A7200"/>
    <w:rsid w:val="004A7630"/>
    <w:rsid w:val="004A7CF6"/>
    <w:rsid w:val="004B03EB"/>
    <w:rsid w:val="004B1601"/>
    <w:rsid w:val="004B3946"/>
    <w:rsid w:val="004B4ED9"/>
    <w:rsid w:val="004B525C"/>
    <w:rsid w:val="004B5AD3"/>
    <w:rsid w:val="004B5E05"/>
    <w:rsid w:val="004B6984"/>
    <w:rsid w:val="004C056C"/>
    <w:rsid w:val="004C0CCE"/>
    <w:rsid w:val="004C4C96"/>
    <w:rsid w:val="004C6EA7"/>
    <w:rsid w:val="004C6EE4"/>
    <w:rsid w:val="004C726B"/>
    <w:rsid w:val="004D126D"/>
    <w:rsid w:val="004D19C0"/>
    <w:rsid w:val="004D2325"/>
    <w:rsid w:val="004D293A"/>
    <w:rsid w:val="004D408A"/>
    <w:rsid w:val="004D54A3"/>
    <w:rsid w:val="004D5A56"/>
    <w:rsid w:val="004D5D03"/>
    <w:rsid w:val="004E0CFD"/>
    <w:rsid w:val="004E2B82"/>
    <w:rsid w:val="004E3AA3"/>
    <w:rsid w:val="004E64E7"/>
    <w:rsid w:val="004E6A55"/>
    <w:rsid w:val="004F0D78"/>
    <w:rsid w:val="004F4BD9"/>
    <w:rsid w:val="004F5386"/>
    <w:rsid w:val="004F565D"/>
    <w:rsid w:val="004F61ED"/>
    <w:rsid w:val="00502439"/>
    <w:rsid w:val="00502B99"/>
    <w:rsid w:val="00502BE0"/>
    <w:rsid w:val="0050358E"/>
    <w:rsid w:val="00510EC8"/>
    <w:rsid w:val="005118EE"/>
    <w:rsid w:val="00512317"/>
    <w:rsid w:val="005132EF"/>
    <w:rsid w:val="005143B3"/>
    <w:rsid w:val="00514988"/>
    <w:rsid w:val="00517620"/>
    <w:rsid w:val="00517D40"/>
    <w:rsid w:val="0052004F"/>
    <w:rsid w:val="00521233"/>
    <w:rsid w:val="00522C1F"/>
    <w:rsid w:val="0052395C"/>
    <w:rsid w:val="00524B1D"/>
    <w:rsid w:val="00525C53"/>
    <w:rsid w:val="00525E7C"/>
    <w:rsid w:val="00525F86"/>
    <w:rsid w:val="005334F7"/>
    <w:rsid w:val="00534F9C"/>
    <w:rsid w:val="00535FE0"/>
    <w:rsid w:val="0053682C"/>
    <w:rsid w:val="005376CD"/>
    <w:rsid w:val="00537C31"/>
    <w:rsid w:val="00541B94"/>
    <w:rsid w:val="00541F60"/>
    <w:rsid w:val="0054360B"/>
    <w:rsid w:val="005515D8"/>
    <w:rsid w:val="005530A7"/>
    <w:rsid w:val="005557F0"/>
    <w:rsid w:val="00556599"/>
    <w:rsid w:val="005613BE"/>
    <w:rsid w:val="00563C7E"/>
    <w:rsid w:val="00564329"/>
    <w:rsid w:val="005664DD"/>
    <w:rsid w:val="005678AB"/>
    <w:rsid w:val="0057033A"/>
    <w:rsid w:val="005724C5"/>
    <w:rsid w:val="0057432E"/>
    <w:rsid w:val="00574546"/>
    <w:rsid w:val="0057638E"/>
    <w:rsid w:val="00577424"/>
    <w:rsid w:val="00577D5A"/>
    <w:rsid w:val="00580B08"/>
    <w:rsid w:val="00582B0A"/>
    <w:rsid w:val="00584779"/>
    <w:rsid w:val="00584974"/>
    <w:rsid w:val="00585268"/>
    <w:rsid w:val="005864E1"/>
    <w:rsid w:val="005904D9"/>
    <w:rsid w:val="0059135A"/>
    <w:rsid w:val="00592511"/>
    <w:rsid w:val="00592948"/>
    <w:rsid w:val="00592DAA"/>
    <w:rsid w:val="00594182"/>
    <w:rsid w:val="005960BB"/>
    <w:rsid w:val="00597A00"/>
    <w:rsid w:val="005A2012"/>
    <w:rsid w:val="005A2428"/>
    <w:rsid w:val="005A2972"/>
    <w:rsid w:val="005A57D5"/>
    <w:rsid w:val="005A67D0"/>
    <w:rsid w:val="005A7148"/>
    <w:rsid w:val="005A7409"/>
    <w:rsid w:val="005B2214"/>
    <w:rsid w:val="005B480D"/>
    <w:rsid w:val="005B499E"/>
    <w:rsid w:val="005B61CB"/>
    <w:rsid w:val="005B711F"/>
    <w:rsid w:val="005B7464"/>
    <w:rsid w:val="005B7B2E"/>
    <w:rsid w:val="005B7DB0"/>
    <w:rsid w:val="005C0047"/>
    <w:rsid w:val="005C16B5"/>
    <w:rsid w:val="005C2500"/>
    <w:rsid w:val="005C2CA1"/>
    <w:rsid w:val="005C3F31"/>
    <w:rsid w:val="005C62D9"/>
    <w:rsid w:val="005C69A3"/>
    <w:rsid w:val="005D1DD8"/>
    <w:rsid w:val="005D2D19"/>
    <w:rsid w:val="005D5C99"/>
    <w:rsid w:val="005D7466"/>
    <w:rsid w:val="005D7918"/>
    <w:rsid w:val="005E026F"/>
    <w:rsid w:val="005E1AB8"/>
    <w:rsid w:val="005E277B"/>
    <w:rsid w:val="005E47C9"/>
    <w:rsid w:val="005F01A0"/>
    <w:rsid w:val="005F04E2"/>
    <w:rsid w:val="005F0EAF"/>
    <w:rsid w:val="005F1802"/>
    <w:rsid w:val="005F18B6"/>
    <w:rsid w:val="005F41C4"/>
    <w:rsid w:val="005F5507"/>
    <w:rsid w:val="005F5862"/>
    <w:rsid w:val="005F678B"/>
    <w:rsid w:val="005F6BAD"/>
    <w:rsid w:val="006001AF"/>
    <w:rsid w:val="00605272"/>
    <w:rsid w:val="00606B01"/>
    <w:rsid w:val="00606B51"/>
    <w:rsid w:val="00611B3E"/>
    <w:rsid w:val="00611D96"/>
    <w:rsid w:val="00616092"/>
    <w:rsid w:val="00616981"/>
    <w:rsid w:val="006179EB"/>
    <w:rsid w:val="00620ED9"/>
    <w:rsid w:val="00624A07"/>
    <w:rsid w:val="006260CA"/>
    <w:rsid w:val="00627EB8"/>
    <w:rsid w:val="0063073D"/>
    <w:rsid w:val="00630A51"/>
    <w:rsid w:val="006319C7"/>
    <w:rsid w:val="00631A31"/>
    <w:rsid w:val="006327B0"/>
    <w:rsid w:val="006327D4"/>
    <w:rsid w:val="00632E96"/>
    <w:rsid w:val="0063423F"/>
    <w:rsid w:val="00634823"/>
    <w:rsid w:val="00642BA6"/>
    <w:rsid w:val="006431E2"/>
    <w:rsid w:val="006437B6"/>
    <w:rsid w:val="0064389F"/>
    <w:rsid w:val="00644E9B"/>
    <w:rsid w:val="00651F05"/>
    <w:rsid w:val="006544CF"/>
    <w:rsid w:val="00655243"/>
    <w:rsid w:val="0065561E"/>
    <w:rsid w:val="00655C0A"/>
    <w:rsid w:val="00655F9F"/>
    <w:rsid w:val="00656B42"/>
    <w:rsid w:val="0065726D"/>
    <w:rsid w:val="006607D2"/>
    <w:rsid w:val="00661F26"/>
    <w:rsid w:val="0066310E"/>
    <w:rsid w:val="006637F5"/>
    <w:rsid w:val="006644B2"/>
    <w:rsid w:val="00664FAF"/>
    <w:rsid w:val="00665BB6"/>
    <w:rsid w:val="00666545"/>
    <w:rsid w:val="00666647"/>
    <w:rsid w:val="0066779D"/>
    <w:rsid w:val="00671D37"/>
    <w:rsid w:val="00674318"/>
    <w:rsid w:val="00674C2C"/>
    <w:rsid w:val="0067705F"/>
    <w:rsid w:val="00677BCF"/>
    <w:rsid w:val="00677FE6"/>
    <w:rsid w:val="00680760"/>
    <w:rsid w:val="00681C8A"/>
    <w:rsid w:val="00681EF0"/>
    <w:rsid w:val="00681FEE"/>
    <w:rsid w:val="00684387"/>
    <w:rsid w:val="0068595E"/>
    <w:rsid w:val="006907C7"/>
    <w:rsid w:val="0069099E"/>
    <w:rsid w:val="0069540B"/>
    <w:rsid w:val="0069778D"/>
    <w:rsid w:val="00697D02"/>
    <w:rsid w:val="006A1827"/>
    <w:rsid w:val="006A4271"/>
    <w:rsid w:val="006A5EFF"/>
    <w:rsid w:val="006A7152"/>
    <w:rsid w:val="006A79E4"/>
    <w:rsid w:val="006A7C69"/>
    <w:rsid w:val="006B1A36"/>
    <w:rsid w:val="006B2591"/>
    <w:rsid w:val="006B300E"/>
    <w:rsid w:val="006B34C2"/>
    <w:rsid w:val="006B35D3"/>
    <w:rsid w:val="006B4B66"/>
    <w:rsid w:val="006B57E8"/>
    <w:rsid w:val="006B6007"/>
    <w:rsid w:val="006B7BBC"/>
    <w:rsid w:val="006C0835"/>
    <w:rsid w:val="006C4460"/>
    <w:rsid w:val="006C4DFD"/>
    <w:rsid w:val="006C575C"/>
    <w:rsid w:val="006C5F64"/>
    <w:rsid w:val="006C73BB"/>
    <w:rsid w:val="006C73F5"/>
    <w:rsid w:val="006D098E"/>
    <w:rsid w:val="006D3164"/>
    <w:rsid w:val="006D4775"/>
    <w:rsid w:val="006D651B"/>
    <w:rsid w:val="006E0ECC"/>
    <w:rsid w:val="006E3445"/>
    <w:rsid w:val="006E6CFF"/>
    <w:rsid w:val="006F10D0"/>
    <w:rsid w:val="006F1AB2"/>
    <w:rsid w:val="006F220E"/>
    <w:rsid w:val="006F3EE8"/>
    <w:rsid w:val="006F4148"/>
    <w:rsid w:val="006F424A"/>
    <w:rsid w:val="006F5BAA"/>
    <w:rsid w:val="006F5E66"/>
    <w:rsid w:val="006F601F"/>
    <w:rsid w:val="006F7211"/>
    <w:rsid w:val="006F76C3"/>
    <w:rsid w:val="00700255"/>
    <w:rsid w:val="00701358"/>
    <w:rsid w:val="00703DE7"/>
    <w:rsid w:val="00704E6A"/>
    <w:rsid w:val="007066E8"/>
    <w:rsid w:val="00711099"/>
    <w:rsid w:val="00714993"/>
    <w:rsid w:val="00716ADB"/>
    <w:rsid w:val="00716F53"/>
    <w:rsid w:val="0071720E"/>
    <w:rsid w:val="00720525"/>
    <w:rsid w:val="00721C75"/>
    <w:rsid w:val="00722C7B"/>
    <w:rsid w:val="00722E3D"/>
    <w:rsid w:val="00724E21"/>
    <w:rsid w:val="007253F9"/>
    <w:rsid w:val="007257E9"/>
    <w:rsid w:val="0072646E"/>
    <w:rsid w:val="00726518"/>
    <w:rsid w:val="00726BE5"/>
    <w:rsid w:val="00727438"/>
    <w:rsid w:val="0072759F"/>
    <w:rsid w:val="00731951"/>
    <w:rsid w:val="00734586"/>
    <w:rsid w:val="0073664E"/>
    <w:rsid w:val="007371D6"/>
    <w:rsid w:val="00741A44"/>
    <w:rsid w:val="00745867"/>
    <w:rsid w:val="0074682C"/>
    <w:rsid w:val="007473DB"/>
    <w:rsid w:val="00750BE2"/>
    <w:rsid w:val="007511EC"/>
    <w:rsid w:val="00756050"/>
    <w:rsid w:val="007561D5"/>
    <w:rsid w:val="00756451"/>
    <w:rsid w:val="00756D84"/>
    <w:rsid w:val="0075781D"/>
    <w:rsid w:val="00761D32"/>
    <w:rsid w:val="00762405"/>
    <w:rsid w:val="00766762"/>
    <w:rsid w:val="00767373"/>
    <w:rsid w:val="00770A55"/>
    <w:rsid w:val="00771EED"/>
    <w:rsid w:val="00775743"/>
    <w:rsid w:val="007767CF"/>
    <w:rsid w:val="00776A6C"/>
    <w:rsid w:val="00776C5A"/>
    <w:rsid w:val="00777FC5"/>
    <w:rsid w:val="00781622"/>
    <w:rsid w:val="00784606"/>
    <w:rsid w:val="007850AE"/>
    <w:rsid w:val="0079015C"/>
    <w:rsid w:val="00792415"/>
    <w:rsid w:val="00793C46"/>
    <w:rsid w:val="00793D6D"/>
    <w:rsid w:val="007958B7"/>
    <w:rsid w:val="007967B9"/>
    <w:rsid w:val="00797AA0"/>
    <w:rsid w:val="007A2E36"/>
    <w:rsid w:val="007A3F3E"/>
    <w:rsid w:val="007A7DDB"/>
    <w:rsid w:val="007B1B8A"/>
    <w:rsid w:val="007B4ED4"/>
    <w:rsid w:val="007B55D4"/>
    <w:rsid w:val="007B560F"/>
    <w:rsid w:val="007B721F"/>
    <w:rsid w:val="007B771F"/>
    <w:rsid w:val="007B7953"/>
    <w:rsid w:val="007B7C33"/>
    <w:rsid w:val="007C016C"/>
    <w:rsid w:val="007C1B38"/>
    <w:rsid w:val="007C1DBD"/>
    <w:rsid w:val="007C2A27"/>
    <w:rsid w:val="007C33BF"/>
    <w:rsid w:val="007C388C"/>
    <w:rsid w:val="007C4891"/>
    <w:rsid w:val="007D3FAD"/>
    <w:rsid w:val="007D46D8"/>
    <w:rsid w:val="007D79DF"/>
    <w:rsid w:val="007E1DDC"/>
    <w:rsid w:val="007E2863"/>
    <w:rsid w:val="007E45BA"/>
    <w:rsid w:val="007E4760"/>
    <w:rsid w:val="007E71AC"/>
    <w:rsid w:val="007E73DD"/>
    <w:rsid w:val="007F1816"/>
    <w:rsid w:val="007F25BA"/>
    <w:rsid w:val="007F3842"/>
    <w:rsid w:val="007F4466"/>
    <w:rsid w:val="007F45E7"/>
    <w:rsid w:val="007F5A77"/>
    <w:rsid w:val="007F5DA7"/>
    <w:rsid w:val="008036BF"/>
    <w:rsid w:val="00803778"/>
    <w:rsid w:val="00804D9E"/>
    <w:rsid w:val="00806463"/>
    <w:rsid w:val="008070FD"/>
    <w:rsid w:val="0080741E"/>
    <w:rsid w:val="00814B16"/>
    <w:rsid w:val="00815331"/>
    <w:rsid w:val="008153D1"/>
    <w:rsid w:val="00815B04"/>
    <w:rsid w:val="008161BD"/>
    <w:rsid w:val="00816907"/>
    <w:rsid w:val="00816ACC"/>
    <w:rsid w:val="00816E11"/>
    <w:rsid w:val="00820905"/>
    <w:rsid w:val="00821195"/>
    <w:rsid w:val="00822B39"/>
    <w:rsid w:val="00824BF7"/>
    <w:rsid w:val="00826B59"/>
    <w:rsid w:val="008271B4"/>
    <w:rsid w:val="008276C0"/>
    <w:rsid w:val="00827794"/>
    <w:rsid w:val="00831989"/>
    <w:rsid w:val="00832A8A"/>
    <w:rsid w:val="0083331D"/>
    <w:rsid w:val="00833D12"/>
    <w:rsid w:val="00834F74"/>
    <w:rsid w:val="008355B5"/>
    <w:rsid w:val="00835CB1"/>
    <w:rsid w:val="00836775"/>
    <w:rsid w:val="008403A9"/>
    <w:rsid w:val="008427E6"/>
    <w:rsid w:val="008435E1"/>
    <w:rsid w:val="0084366A"/>
    <w:rsid w:val="00845B77"/>
    <w:rsid w:val="008475C1"/>
    <w:rsid w:val="00850373"/>
    <w:rsid w:val="008503D6"/>
    <w:rsid w:val="008543DF"/>
    <w:rsid w:val="00856989"/>
    <w:rsid w:val="00856D85"/>
    <w:rsid w:val="008576D3"/>
    <w:rsid w:val="00860B7D"/>
    <w:rsid w:val="00861A86"/>
    <w:rsid w:val="00861C1F"/>
    <w:rsid w:val="008621A3"/>
    <w:rsid w:val="008640F1"/>
    <w:rsid w:val="00864283"/>
    <w:rsid w:val="00866339"/>
    <w:rsid w:val="00866A7F"/>
    <w:rsid w:val="0086730F"/>
    <w:rsid w:val="00871650"/>
    <w:rsid w:val="008722FF"/>
    <w:rsid w:val="00873A6E"/>
    <w:rsid w:val="00873BB0"/>
    <w:rsid w:val="0087484F"/>
    <w:rsid w:val="00880482"/>
    <w:rsid w:val="00880FE7"/>
    <w:rsid w:val="00881EDB"/>
    <w:rsid w:val="0088378E"/>
    <w:rsid w:val="00884386"/>
    <w:rsid w:val="00885929"/>
    <w:rsid w:val="008860E3"/>
    <w:rsid w:val="00886467"/>
    <w:rsid w:val="00887967"/>
    <w:rsid w:val="00887B41"/>
    <w:rsid w:val="00890811"/>
    <w:rsid w:val="0089089F"/>
    <w:rsid w:val="008912CE"/>
    <w:rsid w:val="00893F38"/>
    <w:rsid w:val="00894B3B"/>
    <w:rsid w:val="0089571F"/>
    <w:rsid w:val="00896E58"/>
    <w:rsid w:val="008A08B6"/>
    <w:rsid w:val="008A1820"/>
    <w:rsid w:val="008A6AEB"/>
    <w:rsid w:val="008A7079"/>
    <w:rsid w:val="008A7374"/>
    <w:rsid w:val="008A7B23"/>
    <w:rsid w:val="008B25CB"/>
    <w:rsid w:val="008B26A5"/>
    <w:rsid w:val="008B2CDE"/>
    <w:rsid w:val="008B4131"/>
    <w:rsid w:val="008B4787"/>
    <w:rsid w:val="008B526A"/>
    <w:rsid w:val="008B6C0B"/>
    <w:rsid w:val="008C18C1"/>
    <w:rsid w:val="008C28A7"/>
    <w:rsid w:val="008C3179"/>
    <w:rsid w:val="008C3C4F"/>
    <w:rsid w:val="008C44B3"/>
    <w:rsid w:val="008C6D98"/>
    <w:rsid w:val="008C7A95"/>
    <w:rsid w:val="008D2303"/>
    <w:rsid w:val="008D27DD"/>
    <w:rsid w:val="008D6F9F"/>
    <w:rsid w:val="008E0717"/>
    <w:rsid w:val="008E0BDB"/>
    <w:rsid w:val="008E0C00"/>
    <w:rsid w:val="008E22EA"/>
    <w:rsid w:val="008E310E"/>
    <w:rsid w:val="008E5081"/>
    <w:rsid w:val="008E59F7"/>
    <w:rsid w:val="008E68E0"/>
    <w:rsid w:val="008F04AA"/>
    <w:rsid w:val="008F053A"/>
    <w:rsid w:val="008F093C"/>
    <w:rsid w:val="008F261C"/>
    <w:rsid w:val="008F27DC"/>
    <w:rsid w:val="008F28E3"/>
    <w:rsid w:val="008F3ACF"/>
    <w:rsid w:val="008F4739"/>
    <w:rsid w:val="008F4D74"/>
    <w:rsid w:val="008F5D78"/>
    <w:rsid w:val="008F7188"/>
    <w:rsid w:val="008F7944"/>
    <w:rsid w:val="00900891"/>
    <w:rsid w:val="00901F33"/>
    <w:rsid w:val="00902198"/>
    <w:rsid w:val="00902C73"/>
    <w:rsid w:val="00903F30"/>
    <w:rsid w:val="009046D6"/>
    <w:rsid w:val="00906BB8"/>
    <w:rsid w:val="009109B9"/>
    <w:rsid w:val="009113BD"/>
    <w:rsid w:val="009142AB"/>
    <w:rsid w:val="00914B3C"/>
    <w:rsid w:val="00915368"/>
    <w:rsid w:val="009162FE"/>
    <w:rsid w:val="00921C32"/>
    <w:rsid w:val="00921ECC"/>
    <w:rsid w:val="00921F62"/>
    <w:rsid w:val="00925A84"/>
    <w:rsid w:val="00927344"/>
    <w:rsid w:val="009300EF"/>
    <w:rsid w:val="00930577"/>
    <w:rsid w:val="00930757"/>
    <w:rsid w:val="00931731"/>
    <w:rsid w:val="00932EC2"/>
    <w:rsid w:val="009363AD"/>
    <w:rsid w:val="00937AEC"/>
    <w:rsid w:val="00937D7D"/>
    <w:rsid w:val="00940A95"/>
    <w:rsid w:val="009414E2"/>
    <w:rsid w:val="00941D82"/>
    <w:rsid w:val="009479C2"/>
    <w:rsid w:val="00950557"/>
    <w:rsid w:val="009510A1"/>
    <w:rsid w:val="00951421"/>
    <w:rsid w:val="00951D92"/>
    <w:rsid w:val="009522FA"/>
    <w:rsid w:val="0095249F"/>
    <w:rsid w:val="009527AF"/>
    <w:rsid w:val="009538BC"/>
    <w:rsid w:val="00954DE8"/>
    <w:rsid w:val="00954FDC"/>
    <w:rsid w:val="00955A01"/>
    <w:rsid w:val="00960E63"/>
    <w:rsid w:val="009610BD"/>
    <w:rsid w:val="00961C45"/>
    <w:rsid w:val="00961D48"/>
    <w:rsid w:val="0096698B"/>
    <w:rsid w:val="00967AAB"/>
    <w:rsid w:val="009724BF"/>
    <w:rsid w:val="00975A2D"/>
    <w:rsid w:val="00975C8D"/>
    <w:rsid w:val="00977BAB"/>
    <w:rsid w:val="009810AD"/>
    <w:rsid w:val="00982F1A"/>
    <w:rsid w:val="00985FDD"/>
    <w:rsid w:val="00986A7B"/>
    <w:rsid w:val="009878EB"/>
    <w:rsid w:val="00987FC8"/>
    <w:rsid w:val="009912E6"/>
    <w:rsid w:val="00997639"/>
    <w:rsid w:val="00997D1B"/>
    <w:rsid w:val="009A01C8"/>
    <w:rsid w:val="009A0B03"/>
    <w:rsid w:val="009A0B8F"/>
    <w:rsid w:val="009A0E90"/>
    <w:rsid w:val="009A212D"/>
    <w:rsid w:val="009A25CC"/>
    <w:rsid w:val="009A3419"/>
    <w:rsid w:val="009A4AF8"/>
    <w:rsid w:val="009A4E8A"/>
    <w:rsid w:val="009A7BE4"/>
    <w:rsid w:val="009B014C"/>
    <w:rsid w:val="009B0B22"/>
    <w:rsid w:val="009B0B31"/>
    <w:rsid w:val="009B1D25"/>
    <w:rsid w:val="009B24B3"/>
    <w:rsid w:val="009B404F"/>
    <w:rsid w:val="009B4AB1"/>
    <w:rsid w:val="009B4D21"/>
    <w:rsid w:val="009B6AA2"/>
    <w:rsid w:val="009B7EDA"/>
    <w:rsid w:val="009C1D07"/>
    <w:rsid w:val="009C3C64"/>
    <w:rsid w:val="009C48F2"/>
    <w:rsid w:val="009C6D4B"/>
    <w:rsid w:val="009D0BB8"/>
    <w:rsid w:val="009D17C3"/>
    <w:rsid w:val="009D2CCF"/>
    <w:rsid w:val="009D4907"/>
    <w:rsid w:val="009D4D69"/>
    <w:rsid w:val="009E24CC"/>
    <w:rsid w:val="009E331C"/>
    <w:rsid w:val="009E3B86"/>
    <w:rsid w:val="009E47FB"/>
    <w:rsid w:val="009E4D0E"/>
    <w:rsid w:val="009E6117"/>
    <w:rsid w:val="009E7B51"/>
    <w:rsid w:val="009F005C"/>
    <w:rsid w:val="009F08D0"/>
    <w:rsid w:val="009F14FB"/>
    <w:rsid w:val="009F1B78"/>
    <w:rsid w:val="009F227B"/>
    <w:rsid w:val="009F322E"/>
    <w:rsid w:val="009F32BF"/>
    <w:rsid w:val="009F46DD"/>
    <w:rsid w:val="009F5214"/>
    <w:rsid w:val="009F6444"/>
    <w:rsid w:val="009F6896"/>
    <w:rsid w:val="009F7CFD"/>
    <w:rsid w:val="00A00217"/>
    <w:rsid w:val="00A00272"/>
    <w:rsid w:val="00A015F2"/>
    <w:rsid w:val="00A026AC"/>
    <w:rsid w:val="00A0352A"/>
    <w:rsid w:val="00A0409F"/>
    <w:rsid w:val="00A0441E"/>
    <w:rsid w:val="00A04B50"/>
    <w:rsid w:val="00A0641B"/>
    <w:rsid w:val="00A06889"/>
    <w:rsid w:val="00A0797E"/>
    <w:rsid w:val="00A10B54"/>
    <w:rsid w:val="00A11274"/>
    <w:rsid w:val="00A11BFC"/>
    <w:rsid w:val="00A123B3"/>
    <w:rsid w:val="00A14038"/>
    <w:rsid w:val="00A159F3"/>
    <w:rsid w:val="00A20DE9"/>
    <w:rsid w:val="00A2159B"/>
    <w:rsid w:val="00A22726"/>
    <w:rsid w:val="00A24B9D"/>
    <w:rsid w:val="00A32C2B"/>
    <w:rsid w:val="00A33C6E"/>
    <w:rsid w:val="00A33F4F"/>
    <w:rsid w:val="00A35944"/>
    <w:rsid w:val="00A372C7"/>
    <w:rsid w:val="00A40726"/>
    <w:rsid w:val="00A40D23"/>
    <w:rsid w:val="00A4289A"/>
    <w:rsid w:val="00A43049"/>
    <w:rsid w:val="00A432EF"/>
    <w:rsid w:val="00A43D08"/>
    <w:rsid w:val="00A503FD"/>
    <w:rsid w:val="00A50970"/>
    <w:rsid w:val="00A54163"/>
    <w:rsid w:val="00A55CF4"/>
    <w:rsid w:val="00A57FFA"/>
    <w:rsid w:val="00A61854"/>
    <w:rsid w:val="00A63830"/>
    <w:rsid w:val="00A63BAD"/>
    <w:rsid w:val="00A642C9"/>
    <w:rsid w:val="00A65652"/>
    <w:rsid w:val="00A65A7D"/>
    <w:rsid w:val="00A67D45"/>
    <w:rsid w:val="00A72710"/>
    <w:rsid w:val="00A73161"/>
    <w:rsid w:val="00A7341A"/>
    <w:rsid w:val="00A73C2D"/>
    <w:rsid w:val="00A7449D"/>
    <w:rsid w:val="00A74C20"/>
    <w:rsid w:val="00A770D9"/>
    <w:rsid w:val="00A816D6"/>
    <w:rsid w:val="00A819B5"/>
    <w:rsid w:val="00A82082"/>
    <w:rsid w:val="00A82E64"/>
    <w:rsid w:val="00A834AD"/>
    <w:rsid w:val="00A866AC"/>
    <w:rsid w:val="00A90091"/>
    <w:rsid w:val="00A910A4"/>
    <w:rsid w:val="00A92463"/>
    <w:rsid w:val="00A93C19"/>
    <w:rsid w:val="00A94327"/>
    <w:rsid w:val="00A94B3A"/>
    <w:rsid w:val="00A95F3F"/>
    <w:rsid w:val="00A97ECD"/>
    <w:rsid w:val="00AA0E34"/>
    <w:rsid w:val="00AA13CC"/>
    <w:rsid w:val="00AA20D2"/>
    <w:rsid w:val="00AA2829"/>
    <w:rsid w:val="00AA5830"/>
    <w:rsid w:val="00AA59ED"/>
    <w:rsid w:val="00AA5CCB"/>
    <w:rsid w:val="00AA7445"/>
    <w:rsid w:val="00AA7773"/>
    <w:rsid w:val="00AB32AF"/>
    <w:rsid w:val="00AB42B5"/>
    <w:rsid w:val="00AB530F"/>
    <w:rsid w:val="00AB7C7F"/>
    <w:rsid w:val="00AC0732"/>
    <w:rsid w:val="00AC0985"/>
    <w:rsid w:val="00AC1193"/>
    <w:rsid w:val="00AC23CE"/>
    <w:rsid w:val="00AC3579"/>
    <w:rsid w:val="00AC5F5D"/>
    <w:rsid w:val="00AC6E63"/>
    <w:rsid w:val="00AD00DD"/>
    <w:rsid w:val="00AD0458"/>
    <w:rsid w:val="00AD286E"/>
    <w:rsid w:val="00AD44C0"/>
    <w:rsid w:val="00AD5CCE"/>
    <w:rsid w:val="00AD6FFB"/>
    <w:rsid w:val="00AE02D5"/>
    <w:rsid w:val="00AE06B8"/>
    <w:rsid w:val="00AE1817"/>
    <w:rsid w:val="00AE1B72"/>
    <w:rsid w:val="00AE1E0B"/>
    <w:rsid w:val="00AE2E59"/>
    <w:rsid w:val="00AE3014"/>
    <w:rsid w:val="00AE3143"/>
    <w:rsid w:val="00AE4C42"/>
    <w:rsid w:val="00AE4FD0"/>
    <w:rsid w:val="00AE5A03"/>
    <w:rsid w:val="00AF13CC"/>
    <w:rsid w:val="00AF1983"/>
    <w:rsid w:val="00AF460F"/>
    <w:rsid w:val="00AF4918"/>
    <w:rsid w:val="00AF7AE2"/>
    <w:rsid w:val="00B000D8"/>
    <w:rsid w:val="00B006B2"/>
    <w:rsid w:val="00B00B60"/>
    <w:rsid w:val="00B02C36"/>
    <w:rsid w:val="00B05711"/>
    <w:rsid w:val="00B058B6"/>
    <w:rsid w:val="00B05932"/>
    <w:rsid w:val="00B06071"/>
    <w:rsid w:val="00B10D87"/>
    <w:rsid w:val="00B117E3"/>
    <w:rsid w:val="00B13904"/>
    <w:rsid w:val="00B17A3F"/>
    <w:rsid w:val="00B21A17"/>
    <w:rsid w:val="00B237D7"/>
    <w:rsid w:val="00B23A0F"/>
    <w:rsid w:val="00B24A77"/>
    <w:rsid w:val="00B2527A"/>
    <w:rsid w:val="00B25BD3"/>
    <w:rsid w:val="00B26A46"/>
    <w:rsid w:val="00B26C85"/>
    <w:rsid w:val="00B32917"/>
    <w:rsid w:val="00B37223"/>
    <w:rsid w:val="00B400E7"/>
    <w:rsid w:val="00B43841"/>
    <w:rsid w:val="00B450B1"/>
    <w:rsid w:val="00B469FE"/>
    <w:rsid w:val="00B5081B"/>
    <w:rsid w:val="00B53747"/>
    <w:rsid w:val="00B53CFC"/>
    <w:rsid w:val="00B54355"/>
    <w:rsid w:val="00B5544C"/>
    <w:rsid w:val="00B5724A"/>
    <w:rsid w:val="00B577EE"/>
    <w:rsid w:val="00B57DDC"/>
    <w:rsid w:val="00B607BB"/>
    <w:rsid w:val="00B612C9"/>
    <w:rsid w:val="00B62794"/>
    <w:rsid w:val="00B63E6D"/>
    <w:rsid w:val="00B6455A"/>
    <w:rsid w:val="00B64AA3"/>
    <w:rsid w:val="00B64C8C"/>
    <w:rsid w:val="00B66880"/>
    <w:rsid w:val="00B716FD"/>
    <w:rsid w:val="00B71EFF"/>
    <w:rsid w:val="00B7328E"/>
    <w:rsid w:val="00B82671"/>
    <w:rsid w:val="00B856CE"/>
    <w:rsid w:val="00B9325F"/>
    <w:rsid w:val="00B9364F"/>
    <w:rsid w:val="00B936C5"/>
    <w:rsid w:val="00B937D1"/>
    <w:rsid w:val="00B948CD"/>
    <w:rsid w:val="00BA0B52"/>
    <w:rsid w:val="00BA121E"/>
    <w:rsid w:val="00BA3776"/>
    <w:rsid w:val="00BB2BA1"/>
    <w:rsid w:val="00BB5547"/>
    <w:rsid w:val="00BB5B35"/>
    <w:rsid w:val="00BB6320"/>
    <w:rsid w:val="00BB74E8"/>
    <w:rsid w:val="00BC0C24"/>
    <w:rsid w:val="00BC0CFB"/>
    <w:rsid w:val="00BC408D"/>
    <w:rsid w:val="00BC450F"/>
    <w:rsid w:val="00BC6520"/>
    <w:rsid w:val="00BC68B8"/>
    <w:rsid w:val="00BC705A"/>
    <w:rsid w:val="00BC7D90"/>
    <w:rsid w:val="00BD343A"/>
    <w:rsid w:val="00BD3962"/>
    <w:rsid w:val="00BD4B0A"/>
    <w:rsid w:val="00BD4DE5"/>
    <w:rsid w:val="00BE0B73"/>
    <w:rsid w:val="00BE1C79"/>
    <w:rsid w:val="00BE57FB"/>
    <w:rsid w:val="00BE5F94"/>
    <w:rsid w:val="00BF248A"/>
    <w:rsid w:val="00BF4EE3"/>
    <w:rsid w:val="00BF6DF2"/>
    <w:rsid w:val="00C00FB6"/>
    <w:rsid w:val="00C04430"/>
    <w:rsid w:val="00C05AA1"/>
    <w:rsid w:val="00C05F97"/>
    <w:rsid w:val="00C06689"/>
    <w:rsid w:val="00C10681"/>
    <w:rsid w:val="00C11ECC"/>
    <w:rsid w:val="00C1454D"/>
    <w:rsid w:val="00C167E8"/>
    <w:rsid w:val="00C20C0B"/>
    <w:rsid w:val="00C20CB3"/>
    <w:rsid w:val="00C20DA5"/>
    <w:rsid w:val="00C20EE4"/>
    <w:rsid w:val="00C23EC8"/>
    <w:rsid w:val="00C23F12"/>
    <w:rsid w:val="00C23F94"/>
    <w:rsid w:val="00C240EC"/>
    <w:rsid w:val="00C251D9"/>
    <w:rsid w:val="00C25422"/>
    <w:rsid w:val="00C25559"/>
    <w:rsid w:val="00C259D7"/>
    <w:rsid w:val="00C26D0B"/>
    <w:rsid w:val="00C31543"/>
    <w:rsid w:val="00C31F76"/>
    <w:rsid w:val="00C32E07"/>
    <w:rsid w:val="00C33743"/>
    <w:rsid w:val="00C33FDF"/>
    <w:rsid w:val="00C3409D"/>
    <w:rsid w:val="00C34F3F"/>
    <w:rsid w:val="00C36DD2"/>
    <w:rsid w:val="00C375DA"/>
    <w:rsid w:val="00C42A55"/>
    <w:rsid w:val="00C42ED7"/>
    <w:rsid w:val="00C443FD"/>
    <w:rsid w:val="00C4460D"/>
    <w:rsid w:val="00C446BA"/>
    <w:rsid w:val="00C471BC"/>
    <w:rsid w:val="00C51876"/>
    <w:rsid w:val="00C53050"/>
    <w:rsid w:val="00C54438"/>
    <w:rsid w:val="00C54492"/>
    <w:rsid w:val="00C547C8"/>
    <w:rsid w:val="00C552B6"/>
    <w:rsid w:val="00C56B4F"/>
    <w:rsid w:val="00C60A7A"/>
    <w:rsid w:val="00C60E1C"/>
    <w:rsid w:val="00C62FBA"/>
    <w:rsid w:val="00C6351C"/>
    <w:rsid w:val="00C63B22"/>
    <w:rsid w:val="00C649F5"/>
    <w:rsid w:val="00C65781"/>
    <w:rsid w:val="00C66A9B"/>
    <w:rsid w:val="00C7021D"/>
    <w:rsid w:val="00C70DD5"/>
    <w:rsid w:val="00C7272A"/>
    <w:rsid w:val="00C73335"/>
    <w:rsid w:val="00C73808"/>
    <w:rsid w:val="00C74B32"/>
    <w:rsid w:val="00C7588E"/>
    <w:rsid w:val="00C802BB"/>
    <w:rsid w:val="00C81DAD"/>
    <w:rsid w:val="00C8279F"/>
    <w:rsid w:val="00C82ED8"/>
    <w:rsid w:val="00C830C4"/>
    <w:rsid w:val="00C83CF2"/>
    <w:rsid w:val="00C84FF6"/>
    <w:rsid w:val="00C85F7D"/>
    <w:rsid w:val="00C8624E"/>
    <w:rsid w:val="00C908F2"/>
    <w:rsid w:val="00C91ACA"/>
    <w:rsid w:val="00C92526"/>
    <w:rsid w:val="00C92EBF"/>
    <w:rsid w:val="00C941D1"/>
    <w:rsid w:val="00C94D1C"/>
    <w:rsid w:val="00C96F42"/>
    <w:rsid w:val="00C97D8D"/>
    <w:rsid w:val="00CA03D1"/>
    <w:rsid w:val="00CA089E"/>
    <w:rsid w:val="00CA1440"/>
    <w:rsid w:val="00CA20A9"/>
    <w:rsid w:val="00CA3773"/>
    <w:rsid w:val="00CA4492"/>
    <w:rsid w:val="00CA5735"/>
    <w:rsid w:val="00CA5D0F"/>
    <w:rsid w:val="00CA65E3"/>
    <w:rsid w:val="00CA7C3F"/>
    <w:rsid w:val="00CB10B2"/>
    <w:rsid w:val="00CB352B"/>
    <w:rsid w:val="00CC05F0"/>
    <w:rsid w:val="00CC0C51"/>
    <w:rsid w:val="00CC2090"/>
    <w:rsid w:val="00CC21D4"/>
    <w:rsid w:val="00CC5A9C"/>
    <w:rsid w:val="00CC65DD"/>
    <w:rsid w:val="00CD15B8"/>
    <w:rsid w:val="00CD1805"/>
    <w:rsid w:val="00CD1877"/>
    <w:rsid w:val="00CD1B3B"/>
    <w:rsid w:val="00CD1D74"/>
    <w:rsid w:val="00CD2BE4"/>
    <w:rsid w:val="00CD4261"/>
    <w:rsid w:val="00CD7B0C"/>
    <w:rsid w:val="00CE27BA"/>
    <w:rsid w:val="00CE29FA"/>
    <w:rsid w:val="00CE334A"/>
    <w:rsid w:val="00CE5368"/>
    <w:rsid w:val="00CE63DC"/>
    <w:rsid w:val="00CE6FAA"/>
    <w:rsid w:val="00CF04D6"/>
    <w:rsid w:val="00CF097D"/>
    <w:rsid w:val="00CF136A"/>
    <w:rsid w:val="00CF6AF8"/>
    <w:rsid w:val="00CF724B"/>
    <w:rsid w:val="00CF7C5E"/>
    <w:rsid w:val="00D01E9E"/>
    <w:rsid w:val="00D02A2B"/>
    <w:rsid w:val="00D112B4"/>
    <w:rsid w:val="00D11A31"/>
    <w:rsid w:val="00D13E79"/>
    <w:rsid w:val="00D13FF4"/>
    <w:rsid w:val="00D14408"/>
    <w:rsid w:val="00D15B9A"/>
    <w:rsid w:val="00D16802"/>
    <w:rsid w:val="00D21627"/>
    <w:rsid w:val="00D23948"/>
    <w:rsid w:val="00D25859"/>
    <w:rsid w:val="00D2646D"/>
    <w:rsid w:val="00D27F5A"/>
    <w:rsid w:val="00D31432"/>
    <w:rsid w:val="00D415FC"/>
    <w:rsid w:val="00D41F03"/>
    <w:rsid w:val="00D42177"/>
    <w:rsid w:val="00D44631"/>
    <w:rsid w:val="00D45E5D"/>
    <w:rsid w:val="00D470CF"/>
    <w:rsid w:val="00D4711E"/>
    <w:rsid w:val="00D47B9A"/>
    <w:rsid w:val="00D51A41"/>
    <w:rsid w:val="00D51E98"/>
    <w:rsid w:val="00D53C35"/>
    <w:rsid w:val="00D55731"/>
    <w:rsid w:val="00D55862"/>
    <w:rsid w:val="00D602C2"/>
    <w:rsid w:val="00D605EC"/>
    <w:rsid w:val="00D632D0"/>
    <w:rsid w:val="00D63DBB"/>
    <w:rsid w:val="00D63F94"/>
    <w:rsid w:val="00D646C4"/>
    <w:rsid w:val="00D64E15"/>
    <w:rsid w:val="00D6713A"/>
    <w:rsid w:val="00D70DD7"/>
    <w:rsid w:val="00D76408"/>
    <w:rsid w:val="00D771D7"/>
    <w:rsid w:val="00D7766D"/>
    <w:rsid w:val="00D777BB"/>
    <w:rsid w:val="00D82B7C"/>
    <w:rsid w:val="00D833DB"/>
    <w:rsid w:val="00D83B77"/>
    <w:rsid w:val="00D84DE1"/>
    <w:rsid w:val="00D8517B"/>
    <w:rsid w:val="00D851EA"/>
    <w:rsid w:val="00D86086"/>
    <w:rsid w:val="00D86583"/>
    <w:rsid w:val="00D87EFD"/>
    <w:rsid w:val="00D90E0E"/>
    <w:rsid w:val="00D91016"/>
    <w:rsid w:val="00D910D4"/>
    <w:rsid w:val="00D93322"/>
    <w:rsid w:val="00D93406"/>
    <w:rsid w:val="00D94D05"/>
    <w:rsid w:val="00D95883"/>
    <w:rsid w:val="00D977A3"/>
    <w:rsid w:val="00DA21D5"/>
    <w:rsid w:val="00DA3252"/>
    <w:rsid w:val="00DA39B8"/>
    <w:rsid w:val="00DA3DE1"/>
    <w:rsid w:val="00DA499E"/>
    <w:rsid w:val="00DA5333"/>
    <w:rsid w:val="00DA7792"/>
    <w:rsid w:val="00DA77D9"/>
    <w:rsid w:val="00DB31E1"/>
    <w:rsid w:val="00DC02F5"/>
    <w:rsid w:val="00DC0EBB"/>
    <w:rsid w:val="00DC0F32"/>
    <w:rsid w:val="00DC1743"/>
    <w:rsid w:val="00DC301C"/>
    <w:rsid w:val="00DC4C8B"/>
    <w:rsid w:val="00DC7CD5"/>
    <w:rsid w:val="00DC7D55"/>
    <w:rsid w:val="00DC7DD0"/>
    <w:rsid w:val="00DD1C3C"/>
    <w:rsid w:val="00DD2999"/>
    <w:rsid w:val="00DD2F26"/>
    <w:rsid w:val="00DD36C9"/>
    <w:rsid w:val="00DD3FF7"/>
    <w:rsid w:val="00DD41AF"/>
    <w:rsid w:val="00DD47B7"/>
    <w:rsid w:val="00DD627B"/>
    <w:rsid w:val="00DD65F1"/>
    <w:rsid w:val="00DE07D9"/>
    <w:rsid w:val="00DE3481"/>
    <w:rsid w:val="00DE48A9"/>
    <w:rsid w:val="00DE7705"/>
    <w:rsid w:val="00DF1170"/>
    <w:rsid w:val="00DF11E6"/>
    <w:rsid w:val="00DF30D4"/>
    <w:rsid w:val="00DF4006"/>
    <w:rsid w:val="00DF4B0E"/>
    <w:rsid w:val="00DF6398"/>
    <w:rsid w:val="00E00839"/>
    <w:rsid w:val="00E00F22"/>
    <w:rsid w:val="00E02C83"/>
    <w:rsid w:val="00E02FF8"/>
    <w:rsid w:val="00E04962"/>
    <w:rsid w:val="00E05E75"/>
    <w:rsid w:val="00E061D3"/>
    <w:rsid w:val="00E07F5A"/>
    <w:rsid w:val="00E1010F"/>
    <w:rsid w:val="00E1102B"/>
    <w:rsid w:val="00E11CF0"/>
    <w:rsid w:val="00E11D4A"/>
    <w:rsid w:val="00E11E72"/>
    <w:rsid w:val="00E147EA"/>
    <w:rsid w:val="00E15616"/>
    <w:rsid w:val="00E16177"/>
    <w:rsid w:val="00E16C2D"/>
    <w:rsid w:val="00E17928"/>
    <w:rsid w:val="00E17D58"/>
    <w:rsid w:val="00E22A07"/>
    <w:rsid w:val="00E23417"/>
    <w:rsid w:val="00E23BCE"/>
    <w:rsid w:val="00E31CC8"/>
    <w:rsid w:val="00E32122"/>
    <w:rsid w:val="00E33388"/>
    <w:rsid w:val="00E34368"/>
    <w:rsid w:val="00E346A6"/>
    <w:rsid w:val="00E35452"/>
    <w:rsid w:val="00E35F0D"/>
    <w:rsid w:val="00E37830"/>
    <w:rsid w:val="00E37C75"/>
    <w:rsid w:val="00E42540"/>
    <w:rsid w:val="00E42D22"/>
    <w:rsid w:val="00E45311"/>
    <w:rsid w:val="00E47858"/>
    <w:rsid w:val="00E53518"/>
    <w:rsid w:val="00E56D5B"/>
    <w:rsid w:val="00E56F8C"/>
    <w:rsid w:val="00E5706F"/>
    <w:rsid w:val="00E63279"/>
    <w:rsid w:val="00E63B6F"/>
    <w:rsid w:val="00E64702"/>
    <w:rsid w:val="00E65D65"/>
    <w:rsid w:val="00E66746"/>
    <w:rsid w:val="00E71121"/>
    <w:rsid w:val="00E724BE"/>
    <w:rsid w:val="00E75B32"/>
    <w:rsid w:val="00E76D82"/>
    <w:rsid w:val="00E80115"/>
    <w:rsid w:val="00E8219F"/>
    <w:rsid w:val="00E8234C"/>
    <w:rsid w:val="00E82AEE"/>
    <w:rsid w:val="00E85131"/>
    <w:rsid w:val="00E86253"/>
    <w:rsid w:val="00E870DA"/>
    <w:rsid w:val="00E87DB2"/>
    <w:rsid w:val="00E91D75"/>
    <w:rsid w:val="00E92CA0"/>
    <w:rsid w:val="00E93C30"/>
    <w:rsid w:val="00E966CC"/>
    <w:rsid w:val="00E96B9C"/>
    <w:rsid w:val="00E974C8"/>
    <w:rsid w:val="00EA0A05"/>
    <w:rsid w:val="00EA1A80"/>
    <w:rsid w:val="00EA440F"/>
    <w:rsid w:val="00EA57EA"/>
    <w:rsid w:val="00EA75CC"/>
    <w:rsid w:val="00EA7EEF"/>
    <w:rsid w:val="00EB2B0D"/>
    <w:rsid w:val="00EB3B62"/>
    <w:rsid w:val="00EB3C1D"/>
    <w:rsid w:val="00EB3FA5"/>
    <w:rsid w:val="00EB42FF"/>
    <w:rsid w:val="00EB5237"/>
    <w:rsid w:val="00EB5D1A"/>
    <w:rsid w:val="00EB60BC"/>
    <w:rsid w:val="00EC42E2"/>
    <w:rsid w:val="00EC43D9"/>
    <w:rsid w:val="00EC65B1"/>
    <w:rsid w:val="00ED00EF"/>
    <w:rsid w:val="00ED1AC8"/>
    <w:rsid w:val="00ED2A07"/>
    <w:rsid w:val="00ED2E04"/>
    <w:rsid w:val="00ED3BA5"/>
    <w:rsid w:val="00ED5A20"/>
    <w:rsid w:val="00ED5AFF"/>
    <w:rsid w:val="00EE054E"/>
    <w:rsid w:val="00EE076E"/>
    <w:rsid w:val="00EE18E5"/>
    <w:rsid w:val="00EE19FC"/>
    <w:rsid w:val="00EE28C4"/>
    <w:rsid w:val="00EE388E"/>
    <w:rsid w:val="00EE3DC8"/>
    <w:rsid w:val="00EE4AF3"/>
    <w:rsid w:val="00EE56BD"/>
    <w:rsid w:val="00EE6087"/>
    <w:rsid w:val="00EE619B"/>
    <w:rsid w:val="00EE6855"/>
    <w:rsid w:val="00EE6913"/>
    <w:rsid w:val="00EE6A60"/>
    <w:rsid w:val="00EE6C21"/>
    <w:rsid w:val="00EE7717"/>
    <w:rsid w:val="00EE7BE3"/>
    <w:rsid w:val="00EF00CD"/>
    <w:rsid w:val="00EF0A89"/>
    <w:rsid w:val="00EF0E64"/>
    <w:rsid w:val="00EF1FFC"/>
    <w:rsid w:val="00EF21FA"/>
    <w:rsid w:val="00EF2308"/>
    <w:rsid w:val="00EF2C79"/>
    <w:rsid w:val="00EF3C30"/>
    <w:rsid w:val="00EF58EC"/>
    <w:rsid w:val="00EF5F1D"/>
    <w:rsid w:val="00EF69ED"/>
    <w:rsid w:val="00EF708E"/>
    <w:rsid w:val="00F024DC"/>
    <w:rsid w:val="00F03238"/>
    <w:rsid w:val="00F04F60"/>
    <w:rsid w:val="00F05A7D"/>
    <w:rsid w:val="00F06FB1"/>
    <w:rsid w:val="00F103AA"/>
    <w:rsid w:val="00F10A7B"/>
    <w:rsid w:val="00F11671"/>
    <w:rsid w:val="00F12E4F"/>
    <w:rsid w:val="00F12E50"/>
    <w:rsid w:val="00F14E24"/>
    <w:rsid w:val="00F154A6"/>
    <w:rsid w:val="00F17DC9"/>
    <w:rsid w:val="00F17FEC"/>
    <w:rsid w:val="00F20319"/>
    <w:rsid w:val="00F20E89"/>
    <w:rsid w:val="00F23319"/>
    <w:rsid w:val="00F25D71"/>
    <w:rsid w:val="00F25FF1"/>
    <w:rsid w:val="00F26877"/>
    <w:rsid w:val="00F30630"/>
    <w:rsid w:val="00F310C1"/>
    <w:rsid w:val="00F32505"/>
    <w:rsid w:val="00F34755"/>
    <w:rsid w:val="00F4279A"/>
    <w:rsid w:val="00F435AE"/>
    <w:rsid w:val="00F442F0"/>
    <w:rsid w:val="00F453CD"/>
    <w:rsid w:val="00F4734D"/>
    <w:rsid w:val="00F50523"/>
    <w:rsid w:val="00F54321"/>
    <w:rsid w:val="00F5483E"/>
    <w:rsid w:val="00F56780"/>
    <w:rsid w:val="00F57288"/>
    <w:rsid w:val="00F5735F"/>
    <w:rsid w:val="00F61BD6"/>
    <w:rsid w:val="00F65658"/>
    <w:rsid w:val="00F7020A"/>
    <w:rsid w:val="00F70882"/>
    <w:rsid w:val="00F72959"/>
    <w:rsid w:val="00F741B5"/>
    <w:rsid w:val="00F77442"/>
    <w:rsid w:val="00F77C55"/>
    <w:rsid w:val="00F800F2"/>
    <w:rsid w:val="00F806A7"/>
    <w:rsid w:val="00F8480A"/>
    <w:rsid w:val="00F849C4"/>
    <w:rsid w:val="00F85212"/>
    <w:rsid w:val="00F85972"/>
    <w:rsid w:val="00F85FBB"/>
    <w:rsid w:val="00F905D9"/>
    <w:rsid w:val="00F90820"/>
    <w:rsid w:val="00F913C0"/>
    <w:rsid w:val="00F91472"/>
    <w:rsid w:val="00F944CB"/>
    <w:rsid w:val="00F9772C"/>
    <w:rsid w:val="00FA0C83"/>
    <w:rsid w:val="00FA2384"/>
    <w:rsid w:val="00FA2AF8"/>
    <w:rsid w:val="00FA49E6"/>
    <w:rsid w:val="00FA59E4"/>
    <w:rsid w:val="00FB0AC4"/>
    <w:rsid w:val="00FB17DD"/>
    <w:rsid w:val="00FB2AD0"/>
    <w:rsid w:val="00FB31B0"/>
    <w:rsid w:val="00FC1184"/>
    <w:rsid w:val="00FC2B05"/>
    <w:rsid w:val="00FC4E99"/>
    <w:rsid w:val="00FC4EC5"/>
    <w:rsid w:val="00FC5D6B"/>
    <w:rsid w:val="00FC675D"/>
    <w:rsid w:val="00FD05F5"/>
    <w:rsid w:val="00FD39F0"/>
    <w:rsid w:val="00FD5E7F"/>
    <w:rsid w:val="00FD72E3"/>
    <w:rsid w:val="00FE021C"/>
    <w:rsid w:val="00FE0505"/>
    <w:rsid w:val="00FE5073"/>
    <w:rsid w:val="00FF16E0"/>
    <w:rsid w:val="00FF430E"/>
    <w:rsid w:val="00FF4D0F"/>
    <w:rsid w:val="00FF6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148"/>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6F4148"/>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8D2303"/>
    <w:pPr>
      <w:overflowPunct w:val="0"/>
      <w:autoSpaceDE w:val="0"/>
      <w:autoSpaceDN w:val="0"/>
      <w:adjustRightInd w:val="0"/>
      <w:spacing w:before="120" w:line="360" w:lineRule="auto"/>
      <w:textAlignment w:val="baseline"/>
    </w:pPr>
    <w:rPr>
      <w:sz w:val="20"/>
      <w:szCs w:val="20"/>
      <w:lang w:eastAsia="de-DE"/>
    </w:rPr>
  </w:style>
  <w:style w:type="paragraph" w:customStyle="1" w:styleId="abbreviations">
    <w:name w:val="abbreviations"/>
    <w:basedOn w:val="abstract"/>
    <w:next w:val="Normal"/>
    <w:rsid w:val="008D2303"/>
    <w:pPr>
      <w:tabs>
        <w:tab w:val="left" w:pos="3402"/>
      </w:tabs>
      <w:ind w:left="3402" w:hanging="3402"/>
    </w:pPr>
  </w:style>
  <w:style w:type="paragraph" w:customStyle="1" w:styleId="acknowledgements">
    <w:name w:val="acknowledgements"/>
    <w:basedOn w:val="abstract"/>
    <w:next w:val="Normal"/>
    <w:rsid w:val="008D2303"/>
    <w:pPr>
      <w:spacing w:before="240"/>
    </w:pPr>
  </w:style>
  <w:style w:type="paragraph" w:customStyle="1" w:styleId="affiliation">
    <w:name w:val="affiliation"/>
    <w:basedOn w:val="Normal"/>
    <w:next w:val="Normal"/>
    <w:rsid w:val="008D2303"/>
    <w:pPr>
      <w:overflowPunct w:val="0"/>
      <w:autoSpaceDE w:val="0"/>
      <w:autoSpaceDN w:val="0"/>
      <w:adjustRightInd w:val="0"/>
      <w:spacing w:before="120"/>
      <w:textAlignment w:val="baseline"/>
    </w:pPr>
    <w:rPr>
      <w:i/>
      <w:szCs w:val="20"/>
      <w:lang w:eastAsia="de-DE"/>
    </w:rPr>
  </w:style>
  <w:style w:type="paragraph" w:customStyle="1" w:styleId="articlenote">
    <w:name w:val="articlenote"/>
    <w:basedOn w:val="Normal"/>
    <w:next w:val="Normal"/>
    <w:rsid w:val="008D2303"/>
    <w:pPr>
      <w:overflowPunct w:val="0"/>
      <w:autoSpaceDE w:val="0"/>
      <w:autoSpaceDN w:val="0"/>
      <w:adjustRightInd w:val="0"/>
      <w:textAlignment w:val="baseline"/>
    </w:pPr>
    <w:rPr>
      <w:szCs w:val="20"/>
      <w:lang w:eastAsia="de-DE"/>
    </w:rPr>
  </w:style>
  <w:style w:type="paragraph" w:customStyle="1" w:styleId="author">
    <w:name w:val="author"/>
    <w:basedOn w:val="Normal"/>
    <w:next w:val="affiliation"/>
    <w:rsid w:val="008D2303"/>
    <w:pPr>
      <w:overflowPunct w:val="0"/>
      <w:autoSpaceDE w:val="0"/>
      <w:autoSpaceDN w:val="0"/>
      <w:adjustRightInd w:val="0"/>
      <w:spacing w:before="120" w:line="360" w:lineRule="auto"/>
      <w:textAlignment w:val="baseline"/>
    </w:pPr>
    <w:rPr>
      <w:szCs w:val="20"/>
      <w:lang w:eastAsia="de-DE"/>
    </w:rPr>
  </w:style>
  <w:style w:type="paragraph" w:customStyle="1" w:styleId="email">
    <w:name w:val="email"/>
    <w:basedOn w:val="Normal"/>
    <w:next w:val="Normal"/>
    <w:rsid w:val="008D2303"/>
    <w:pPr>
      <w:overflowPunct w:val="0"/>
      <w:autoSpaceDE w:val="0"/>
      <w:autoSpaceDN w:val="0"/>
      <w:adjustRightInd w:val="0"/>
      <w:spacing w:before="120"/>
      <w:textAlignment w:val="baseline"/>
    </w:pPr>
    <w:rPr>
      <w:sz w:val="20"/>
      <w:szCs w:val="20"/>
      <w:lang w:eastAsia="de-DE"/>
    </w:rPr>
  </w:style>
  <w:style w:type="paragraph" w:customStyle="1" w:styleId="equation">
    <w:name w:val="equation"/>
    <w:basedOn w:val="Normal"/>
    <w:next w:val="Normal"/>
    <w:rsid w:val="008D2303"/>
    <w:pPr>
      <w:overflowPunct w:val="0"/>
      <w:autoSpaceDE w:val="0"/>
      <w:autoSpaceDN w:val="0"/>
      <w:adjustRightInd w:val="0"/>
      <w:spacing w:before="120" w:after="120" w:line="360" w:lineRule="auto"/>
      <w:jc w:val="center"/>
      <w:textAlignment w:val="baseline"/>
    </w:pPr>
    <w:rPr>
      <w:szCs w:val="20"/>
      <w:lang w:eastAsia="de-DE"/>
    </w:rPr>
  </w:style>
  <w:style w:type="paragraph" w:customStyle="1" w:styleId="extraaddress">
    <w:name w:val="extraaddress"/>
    <w:basedOn w:val="email"/>
    <w:rsid w:val="008D2303"/>
  </w:style>
  <w:style w:type="paragraph" w:customStyle="1" w:styleId="fax">
    <w:name w:val="fax"/>
    <w:basedOn w:val="email"/>
    <w:next w:val="email"/>
    <w:rsid w:val="008D2303"/>
  </w:style>
  <w:style w:type="paragraph" w:customStyle="1" w:styleId="figlegend">
    <w:name w:val="figlegend"/>
    <w:basedOn w:val="Normal"/>
    <w:next w:val="Normal"/>
    <w:rsid w:val="008D2303"/>
    <w:pPr>
      <w:overflowPunct w:val="0"/>
      <w:autoSpaceDE w:val="0"/>
      <w:autoSpaceDN w:val="0"/>
      <w:adjustRightInd w:val="0"/>
      <w:spacing w:before="120" w:line="360" w:lineRule="auto"/>
      <w:textAlignment w:val="baseline"/>
    </w:pPr>
    <w:rPr>
      <w:sz w:val="20"/>
      <w:szCs w:val="20"/>
      <w:lang w:eastAsia="de-DE"/>
    </w:rPr>
  </w:style>
  <w:style w:type="paragraph" w:customStyle="1" w:styleId="figurecitation">
    <w:name w:val="figurecitation"/>
    <w:basedOn w:val="Normal"/>
    <w:rsid w:val="008D2303"/>
    <w:pPr>
      <w:pBdr>
        <w:top w:val="single" w:sz="8" w:space="1" w:color="auto"/>
        <w:left w:val="single" w:sz="8" w:space="4" w:color="auto"/>
        <w:bottom w:val="single" w:sz="8" w:space="1" w:color="auto"/>
        <w:right w:val="single" w:sz="8" w:space="4" w:color="auto"/>
      </w:pBdr>
      <w:overflowPunct w:val="0"/>
      <w:autoSpaceDE w:val="0"/>
      <w:autoSpaceDN w:val="0"/>
      <w:adjustRightInd w:val="0"/>
      <w:spacing w:line="360" w:lineRule="auto"/>
      <w:textAlignment w:val="baseline"/>
    </w:pPr>
    <w:rPr>
      <w:rFonts w:ascii="Arial" w:hAnsi="Arial"/>
      <w:b/>
      <w:sz w:val="36"/>
      <w:szCs w:val="20"/>
      <w:lang w:eastAsia="de-DE"/>
    </w:rPr>
  </w:style>
  <w:style w:type="paragraph" w:styleId="Footer">
    <w:name w:val="footer"/>
    <w:basedOn w:val="Normal"/>
    <w:link w:val="FooterChar"/>
    <w:rsid w:val="008D2303"/>
    <w:pPr>
      <w:tabs>
        <w:tab w:val="center" w:pos="4536"/>
        <w:tab w:val="right" w:pos="9072"/>
      </w:tabs>
      <w:overflowPunct w:val="0"/>
      <w:autoSpaceDE w:val="0"/>
      <w:autoSpaceDN w:val="0"/>
      <w:adjustRightInd w:val="0"/>
      <w:spacing w:line="360" w:lineRule="auto"/>
      <w:textAlignment w:val="baseline"/>
    </w:pPr>
    <w:rPr>
      <w:szCs w:val="20"/>
      <w:lang w:eastAsia="de-DE"/>
    </w:rPr>
  </w:style>
  <w:style w:type="character" w:customStyle="1" w:styleId="FooterChar">
    <w:name w:val="Footer Char"/>
    <w:basedOn w:val="DefaultParagraphFont"/>
    <w:link w:val="Footer"/>
    <w:rsid w:val="008D2303"/>
    <w:rPr>
      <w:rFonts w:ascii="Times New Roman" w:eastAsia="Times New Roman" w:hAnsi="Times New Roman" w:cs="Times New Roman"/>
      <w:sz w:val="24"/>
      <w:szCs w:val="20"/>
      <w:lang w:eastAsia="de-DE"/>
    </w:rPr>
  </w:style>
  <w:style w:type="paragraph" w:styleId="Header">
    <w:name w:val="header"/>
    <w:basedOn w:val="Normal"/>
    <w:link w:val="HeaderChar"/>
    <w:rsid w:val="008D2303"/>
    <w:pPr>
      <w:tabs>
        <w:tab w:val="center" w:pos="4536"/>
        <w:tab w:val="right" w:pos="9072"/>
      </w:tabs>
      <w:overflowPunct w:val="0"/>
      <w:autoSpaceDE w:val="0"/>
      <w:autoSpaceDN w:val="0"/>
      <w:adjustRightInd w:val="0"/>
      <w:spacing w:line="360" w:lineRule="auto"/>
      <w:textAlignment w:val="baseline"/>
    </w:pPr>
    <w:rPr>
      <w:szCs w:val="20"/>
      <w:lang w:eastAsia="de-DE"/>
    </w:rPr>
  </w:style>
  <w:style w:type="character" w:customStyle="1" w:styleId="HeaderChar">
    <w:name w:val="Header Char"/>
    <w:basedOn w:val="DefaultParagraphFont"/>
    <w:link w:val="Header"/>
    <w:rsid w:val="008D2303"/>
    <w:rPr>
      <w:rFonts w:ascii="Times New Roman" w:eastAsia="Times New Roman" w:hAnsi="Times New Roman" w:cs="Times New Roman"/>
      <w:sz w:val="24"/>
      <w:szCs w:val="20"/>
      <w:lang w:eastAsia="de-DE"/>
    </w:rPr>
  </w:style>
  <w:style w:type="paragraph" w:customStyle="1" w:styleId="heading1">
    <w:name w:val="heading1"/>
    <w:basedOn w:val="Normal"/>
    <w:next w:val="Normal"/>
    <w:rsid w:val="008D2303"/>
    <w:pPr>
      <w:keepNext/>
      <w:overflowPunct w:val="0"/>
      <w:autoSpaceDE w:val="0"/>
      <w:autoSpaceDN w:val="0"/>
      <w:adjustRightInd w:val="0"/>
      <w:spacing w:before="240" w:after="180" w:line="360" w:lineRule="auto"/>
      <w:textAlignment w:val="baseline"/>
    </w:pPr>
    <w:rPr>
      <w:rFonts w:ascii="Arial" w:hAnsi="Arial"/>
      <w:b/>
      <w:sz w:val="32"/>
      <w:szCs w:val="20"/>
      <w:lang w:eastAsia="de-DE"/>
    </w:rPr>
  </w:style>
  <w:style w:type="paragraph" w:customStyle="1" w:styleId="heading2">
    <w:name w:val="heading2"/>
    <w:basedOn w:val="Normal"/>
    <w:next w:val="Normal"/>
    <w:rsid w:val="008D2303"/>
    <w:pPr>
      <w:keepNext/>
      <w:overflowPunct w:val="0"/>
      <w:autoSpaceDE w:val="0"/>
      <w:autoSpaceDN w:val="0"/>
      <w:adjustRightInd w:val="0"/>
      <w:spacing w:before="240" w:after="180" w:line="360" w:lineRule="auto"/>
      <w:textAlignment w:val="baseline"/>
    </w:pPr>
    <w:rPr>
      <w:rFonts w:ascii="Arial" w:hAnsi="Arial"/>
      <w:b/>
      <w:szCs w:val="20"/>
      <w:lang w:eastAsia="de-DE"/>
    </w:rPr>
  </w:style>
  <w:style w:type="paragraph" w:customStyle="1" w:styleId="heading3">
    <w:name w:val="heading3"/>
    <w:basedOn w:val="Normal"/>
    <w:next w:val="Normal"/>
    <w:rsid w:val="008D2303"/>
    <w:pPr>
      <w:keepNext/>
      <w:overflowPunct w:val="0"/>
      <w:autoSpaceDE w:val="0"/>
      <w:autoSpaceDN w:val="0"/>
      <w:adjustRightInd w:val="0"/>
      <w:spacing w:before="240" w:after="180" w:line="360" w:lineRule="auto"/>
      <w:textAlignment w:val="baseline"/>
    </w:pPr>
    <w:rPr>
      <w:rFonts w:ascii="Arial" w:hAnsi="Arial"/>
      <w:i/>
      <w:szCs w:val="20"/>
      <w:lang w:eastAsia="de-DE"/>
    </w:rPr>
  </w:style>
  <w:style w:type="paragraph" w:customStyle="1" w:styleId="keywords">
    <w:name w:val="keywords"/>
    <w:basedOn w:val="Normal"/>
    <w:next w:val="Normal"/>
    <w:rsid w:val="008D2303"/>
    <w:pPr>
      <w:overflowPunct w:val="0"/>
      <w:autoSpaceDE w:val="0"/>
      <w:autoSpaceDN w:val="0"/>
      <w:adjustRightInd w:val="0"/>
      <w:spacing w:before="120" w:line="360" w:lineRule="auto"/>
      <w:textAlignment w:val="baseline"/>
    </w:pPr>
    <w:rPr>
      <w:i/>
      <w:szCs w:val="20"/>
      <w:lang w:eastAsia="de-DE"/>
    </w:rPr>
  </w:style>
  <w:style w:type="character" w:styleId="PageNumber">
    <w:name w:val="page number"/>
    <w:basedOn w:val="DefaultParagraphFont"/>
    <w:rsid w:val="008D2303"/>
  </w:style>
  <w:style w:type="paragraph" w:customStyle="1" w:styleId="phone">
    <w:name w:val="phone"/>
    <w:basedOn w:val="email"/>
    <w:next w:val="fax"/>
    <w:rsid w:val="008D2303"/>
  </w:style>
  <w:style w:type="paragraph" w:customStyle="1" w:styleId="reference">
    <w:name w:val="reference"/>
    <w:basedOn w:val="Normal"/>
    <w:rsid w:val="008D2303"/>
    <w:pPr>
      <w:overflowPunct w:val="0"/>
      <w:autoSpaceDE w:val="0"/>
      <w:autoSpaceDN w:val="0"/>
      <w:adjustRightInd w:val="0"/>
      <w:spacing w:line="360" w:lineRule="auto"/>
      <w:textAlignment w:val="baseline"/>
    </w:pPr>
    <w:rPr>
      <w:sz w:val="20"/>
      <w:szCs w:val="20"/>
      <w:lang w:eastAsia="de-DE"/>
    </w:rPr>
  </w:style>
  <w:style w:type="paragraph" w:customStyle="1" w:styleId="run-in">
    <w:name w:val="run-in"/>
    <w:basedOn w:val="Normal"/>
    <w:next w:val="Normal"/>
    <w:rsid w:val="008D2303"/>
    <w:pPr>
      <w:keepNext/>
      <w:overflowPunct w:val="0"/>
      <w:autoSpaceDE w:val="0"/>
      <w:autoSpaceDN w:val="0"/>
      <w:adjustRightInd w:val="0"/>
      <w:spacing w:before="120" w:line="360" w:lineRule="auto"/>
      <w:textAlignment w:val="baseline"/>
    </w:pPr>
    <w:rPr>
      <w:b/>
      <w:szCs w:val="20"/>
      <w:lang w:eastAsia="de-DE"/>
    </w:rPr>
  </w:style>
  <w:style w:type="paragraph" w:customStyle="1" w:styleId="tablelegend">
    <w:name w:val="tablelegend"/>
    <w:basedOn w:val="Normal"/>
    <w:next w:val="Normal"/>
    <w:rsid w:val="008D2303"/>
    <w:pPr>
      <w:overflowPunct w:val="0"/>
      <w:autoSpaceDE w:val="0"/>
      <w:autoSpaceDN w:val="0"/>
      <w:adjustRightInd w:val="0"/>
      <w:spacing w:before="120" w:line="360" w:lineRule="auto"/>
      <w:textAlignment w:val="baseline"/>
    </w:pPr>
    <w:rPr>
      <w:sz w:val="20"/>
      <w:szCs w:val="20"/>
      <w:lang w:eastAsia="de-DE"/>
    </w:rPr>
  </w:style>
  <w:style w:type="paragraph" w:customStyle="1" w:styleId="title">
    <w:name w:val="title"/>
    <w:basedOn w:val="Normal"/>
    <w:next w:val="author"/>
    <w:rsid w:val="008D2303"/>
    <w:pPr>
      <w:overflowPunct w:val="0"/>
      <w:autoSpaceDE w:val="0"/>
      <w:autoSpaceDN w:val="0"/>
      <w:adjustRightInd w:val="0"/>
      <w:spacing w:line="360" w:lineRule="auto"/>
      <w:textAlignment w:val="baseline"/>
    </w:pPr>
    <w:rPr>
      <w:rFonts w:ascii="Arial" w:hAnsi="Arial"/>
      <w:b/>
      <w:sz w:val="36"/>
      <w:szCs w:val="20"/>
      <w:lang w:eastAsia="de-DE"/>
    </w:rPr>
  </w:style>
  <w:style w:type="paragraph" w:customStyle="1" w:styleId="url">
    <w:name w:val="url"/>
    <w:basedOn w:val="email"/>
    <w:next w:val="Normal"/>
    <w:rsid w:val="008D2303"/>
  </w:style>
  <w:style w:type="character" w:customStyle="1" w:styleId="Heading4Char">
    <w:name w:val="Heading 4 Char"/>
    <w:basedOn w:val="DefaultParagraphFont"/>
    <w:link w:val="Heading4"/>
    <w:rsid w:val="006F4148"/>
    <w:rPr>
      <w:rFonts w:ascii="Times New Roman" w:eastAsia="Times New Roman" w:hAnsi="Times New Roman" w:cs="Times New Roman"/>
      <w:b/>
      <w:bCs/>
      <w:sz w:val="24"/>
      <w:szCs w:val="24"/>
    </w:rPr>
  </w:style>
  <w:style w:type="paragraph" w:styleId="NormalWeb">
    <w:name w:val="Normal (Web)"/>
    <w:basedOn w:val="Normal"/>
    <w:rsid w:val="006F4148"/>
    <w:pPr>
      <w:spacing w:before="100" w:beforeAutospacing="1" w:after="100" w:afterAutospacing="1"/>
    </w:pPr>
    <w:rPr>
      <w:rFonts w:eastAsia="SimSun"/>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663</Words>
  <Characters>3784</Characters>
  <Application>Microsoft Office Word</Application>
  <DocSecurity>0</DocSecurity>
  <Lines>31</Lines>
  <Paragraphs>8</Paragraphs>
  <ScaleCrop>false</ScaleCrop>
  <Company>DHMS</Company>
  <LinksUpToDate>false</LinksUpToDate>
  <CharactersWithSpaces>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TCM</dc:creator>
  <cp:keywords/>
  <dc:description/>
  <cp:lastModifiedBy>TCM</cp:lastModifiedBy>
  <cp:revision>6</cp:revision>
  <dcterms:created xsi:type="dcterms:W3CDTF">2012-12-19T06:49:00Z</dcterms:created>
  <dcterms:modified xsi:type="dcterms:W3CDTF">2012-12-19T06:54:00Z</dcterms:modified>
</cp:coreProperties>
</file>