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2A68B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Background Information for Approval of Thoubal District </w:t>
      </w:r>
      <w:r w:rsidR="00F77B53" w:rsidRPr="000B6309">
        <w:rPr>
          <w:rFonts w:ascii="Times New Roman" w:hAnsi="Times New Roman" w:cs="Times New Roman"/>
          <w:b/>
          <w:sz w:val="32"/>
          <w:szCs w:val="24"/>
        </w:rPr>
        <w:t>PIPs for 2013-14</w:t>
      </w:r>
    </w:p>
    <w:p w:rsidR="00B82E03" w:rsidRDefault="00B82E03" w:rsidP="00B82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Code- B.2</w:t>
      </w:r>
      <w:r w:rsidRPr="000B6309">
        <w:rPr>
          <w:rFonts w:ascii="Times New Roman" w:hAnsi="Times New Roman" w:cs="Times New Roman"/>
          <w:b/>
        </w:rPr>
        <w:t xml:space="preserve"> : </w:t>
      </w:r>
      <w:r>
        <w:rPr>
          <w:rFonts w:ascii="Times New Roman" w:hAnsi="Times New Roman" w:cs="Times New Roman"/>
          <w:b/>
        </w:rPr>
        <w:t>Untied Funds</w:t>
      </w:r>
    </w:p>
    <w:p w:rsidR="00B82E03" w:rsidRDefault="00B82E03" w:rsidP="00B82E0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UF-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p w:rsidR="001C0F57" w:rsidRPr="000B6309" w:rsidRDefault="0032306D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Village Health &amp; Sanitation Committees</w:t>
      </w:r>
    </w:p>
    <w:tbl>
      <w:tblPr>
        <w:tblW w:w="5000" w:type="pct"/>
        <w:tblLook w:val="04A0"/>
      </w:tblPr>
      <w:tblGrid>
        <w:gridCol w:w="4884"/>
        <w:gridCol w:w="4692"/>
      </w:tblGrid>
      <w:tr w:rsidR="00E63CD8" w:rsidRPr="00E63CD8" w:rsidTr="009A4630">
        <w:trPr>
          <w:trHeight w:val="315"/>
        </w:trPr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CD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2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63CD8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Cumulative Achievements so far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No. of Revenue Villages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63CD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2A68B3">
              <w:rPr>
                <w:rFonts w:ascii="Times New Roman" w:eastAsia="Times New Roman" w:hAnsi="Times New Roman" w:cs="Times New Roman"/>
                <w:color w:val="FF0000"/>
              </w:rPr>
              <w:t>121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Level at which VHSNCs are formed (Village/ Gram Panchayat/ Wards, etc) as per the State policy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2A68B3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365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Target number of villages/ Gram Panchayats/ Wards in the State for VHSNCs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2A68B3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365</w:t>
            </w:r>
          </w:p>
        </w:tc>
      </w:tr>
      <w:tr w:rsidR="00E63CD8" w:rsidRPr="00E63CD8" w:rsidTr="009A4630">
        <w:trPr>
          <w:trHeight w:val="782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Number of Village Health Sanitation &amp; Nutrition committees constituted 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E63CD8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 w:rsidR="002A68B3">
              <w:rPr>
                <w:rFonts w:ascii="Times New Roman" w:eastAsia="Times New Roman" w:hAnsi="Times New Roman" w:cs="Times New Roman"/>
                <w:color w:val="FF0000"/>
              </w:rPr>
              <w:t>365</w:t>
            </w:r>
          </w:p>
        </w:tc>
      </w:tr>
      <w:tr w:rsidR="00E63CD8" w:rsidRPr="00E63CD8" w:rsidTr="009A4630">
        <w:trPr>
          <w:trHeight w:val="782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Number of villages/ Gram Panchayats/ Wards where VHSNCs are yet to be constituted (reasons for the delay in constitution)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2A68B3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NA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No. of Joint Account opened </w:t>
            </w:r>
          </w:p>
        </w:tc>
        <w:tc>
          <w:tcPr>
            <w:tcW w:w="2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2A68B3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CD8" w:rsidRPr="00E63CD8" w:rsidTr="00E63CD8">
        <w:trPr>
          <w:trHeight w:val="253"/>
        </w:trPr>
        <w:tc>
          <w:tcPr>
            <w:tcW w:w="25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D8" w:rsidRPr="00E63CD8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D8" w:rsidRPr="00E63CD8" w:rsidRDefault="00E63CD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3CD8" w:rsidRPr="00E63CD8" w:rsidTr="009A4630">
        <w:trPr>
          <w:trHeight w:val="391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 of joint accounts yet to be opened (reasons for the delay)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2A68B3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E63CD8" w:rsidRPr="00E63CD8" w:rsidTr="009A4630">
        <w:trPr>
          <w:trHeight w:val="391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Total funds released to VHSNCs in 2012-13 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A68B3">
              <w:rPr>
                <w:rFonts w:ascii="Times New Roman" w:eastAsia="Times New Roman" w:hAnsi="Times New Roman" w:cs="Times New Roman"/>
                <w:color w:val="000000"/>
              </w:rPr>
              <w:t>Rs 21.9 Lakh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amount spent by VHSNCs in 2012-13 so far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A68B3">
              <w:rPr>
                <w:rFonts w:ascii="Times New Roman" w:eastAsia="Times New Roman" w:hAnsi="Times New Roman" w:cs="Times New Roman"/>
                <w:color w:val="000000"/>
              </w:rPr>
              <w:t>Rs 10.1 Lakh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Total unspent balance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A68B3">
              <w:rPr>
                <w:rFonts w:ascii="Times New Roman" w:eastAsia="Times New Roman" w:hAnsi="Times New Roman" w:cs="Times New Roman"/>
                <w:color w:val="000000"/>
              </w:rPr>
              <w:t>Rs 11.8 Lakh</w:t>
            </w:r>
          </w:p>
        </w:tc>
      </w:tr>
      <w:tr w:rsidR="00E63CD8" w:rsidRPr="00E63CD8" w:rsidTr="009A4630">
        <w:trPr>
          <w:trHeight w:val="496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Number of VHSNC utilized less than 50% of fund (2011-12)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A68B3"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</w:tr>
      <w:tr w:rsidR="00E63CD8" w:rsidRPr="00E63CD8" w:rsidTr="009A4630">
        <w:trPr>
          <w:trHeight w:val="496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Number of VHSNC members to be trained by the State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2A68B3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 of VHSNC members already trained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A68B3">
              <w:rPr>
                <w:rFonts w:ascii="Times New Roman" w:eastAsia="Times New Roman" w:hAnsi="Times New Roman" w:cs="Times New Roman"/>
                <w:color w:val="000000"/>
              </w:rPr>
              <w:t>525</w:t>
            </w:r>
          </w:p>
        </w:tc>
      </w:tr>
      <w:tr w:rsidR="00E63CD8" w:rsidRPr="00E63CD8" w:rsidTr="009A4630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 xml:space="preserve">No. of Village Health Plan Prepared in the </w:t>
            </w:r>
            <w:r w:rsidR="002A68B3"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8" w:rsidRPr="00E63CD8" w:rsidRDefault="00E63CD8" w:rsidP="009A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A68B3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</w:tr>
      <w:tr w:rsidR="0032306D" w:rsidRPr="000B6309" w:rsidTr="004C0A02">
        <w:trPr>
          <w:trHeight w:val="315"/>
        </w:trPr>
        <w:tc>
          <w:tcPr>
            <w:tcW w:w="2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06D" w:rsidRPr="000B6309" w:rsidRDefault="0032306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3CD8">
              <w:rPr>
                <w:rFonts w:ascii="Times New Roman" w:eastAsia="Times New Roman" w:hAnsi="Times New Roman" w:cs="Times New Roman"/>
                <w:color w:val="000000"/>
              </w:rPr>
              <w:t>No. of Village Health Plan Prepared</w:t>
            </w: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06D" w:rsidRPr="000B6309" w:rsidRDefault="0032306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A68B3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</w:tr>
    </w:tbl>
    <w:p w:rsidR="0032306D" w:rsidRDefault="0032306D">
      <w:pPr>
        <w:rPr>
          <w:rFonts w:ascii="Times New Roman" w:hAnsi="Times New Roman" w:cs="Times New Roman"/>
          <w:sz w:val="24"/>
          <w:szCs w:val="24"/>
        </w:rPr>
      </w:pPr>
    </w:p>
    <w:p w:rsidR="00670A83" w:rsidRDefault="00670A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82E03" w:rsidRDefault="00E63CD8" w:rsidP="00B82E0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>UF</w:t>
      </w:r>
      <w:r w:rsidR="00B82E03">
        <w:rPr>
          <w:rFonts w:ascii="Times New Roman" w:hAnsi="Times New Roman" w:cs="Times New Roman"/>
          <w:b/>
        </w:rPr>
        <w:t xml:space="preserve">- </w:t>
      </w:r>
      <w:r w:rsidR="00B82E03" w:rsidRPr="000B6309">
        <w:rPr>
          <w:rFonts w:ascii="Times New Roman" w:hAnsi="Times New Roman" w:cs="Times New Roman"/>
          <w:b/>
        </w:rPr>
        <w:t>Annexure-</w:t>
      </w:r>
      <w:r w:rsidR="00B82E0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</w:p>
    <w:p w:rsidR="002D3965" w:rsidRPr="000B6309" w:rsidRDefault="00A6156D" w:rsidP="002D3965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Untied Funds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1325"/>
        <w:gridCol w:w="1659"/>
        <w:gridCol w:w="1193"/>
        <w:gridCol w:w="1193"/>
        <w:gridCol w:w="1279"/>
        <w:gridCol w:w="1718"/>
      </w:tblGrid>
      <w:tr w:rsidR="008D197D" w:rsidRPr="000B6309" w:rsidTr="008D197D">
        <w:trPr>
          <w:trHeight w:val="431"/>
        </w:trPr>
        <w:tc>
          <w:tcPr>
            <w:tcW w:w="631" w:type="pct"/>
            <w:vMerge w:val="restar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692" w:type="pct"/>
            <w:vMerge w:val="restart"/>
            <w:shd w:val="clear" w:color="auto" w:fill="auto"/>
            <w:hideMark/>
          </w:tcPr>
          <w:p w:rsidR="008D197D" w:rsidRPr="000B6309" w:rsidRDefault="008D197D" w:rsidP="00A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Untied Funds approved  in 2012-13</w:t>
            </w:r>
          </w:p>
        </w:tc>
        <w:tc>
          <w:tcPr>
            <w:tcW w:w="866" w:type="pct"/>
            <w:vMerge w:val="restart"/>
            <w:shd w:val="clear" w:color="auto" w:fill="auto"/>
            <w:hideMark/>
          </w:tcPr>
          <w:p w:rsidR="008D197D" w:rsidRPr="000B6309" w:rsidRDefault="008D197D" w:rsidP="00A6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Untied Funds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facilities as per RHS 201</w:t>
            </w:r>
            <w:r w:rsidR="00791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88" w:type="pct"/>
            <w:gridSpan w:val="3"/>
            <w:shd w:val="clear" w:color="auto" w:fill="auto"/>
            <w:hideMark/>
          </w:tcPr>
          <w:p w:rsidR="008D197D" w:rsidRPr="000B6309" w:rsidRDefault="008D197D" w:rsidP="00A6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2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6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Number of Units as per State</w:t>
            </w:r>
          </w:p>
        </w:tc>
        <w:tc>
          <w:tcPr>
            <w:tcW w:w="668" w:type="pct"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SCs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50261C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0261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0261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68" w:type="pct"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10,000</w:t>
            </w: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5,10,000</w:t>
            </w:r>
          </w:p>
        </w:tc>
      </w:tr>
      <w:tr w:rsidR="008D197D" w:rsidRPr="000B6309" w:rsidTr="008D197D">
        <w:trPr>
          <w:trHeight w:val="960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the facility below PHC &amp; above SC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50261C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68" w:type="pct"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PHCs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50261C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68" w:type="pct"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25,000</w:t>
            </w: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3,00,000</w:t>
            </w:r>
          </w:p>
        </w:tc>
      </w:tr>
      <w:tr w:rsidR="008D197D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CHCs</w:t>
            </w:r>
          </w:p>
        </w:tc>
        <w:tc>
          <w:tcPr>
            <w:tcW w:w="692" w:type="pct"/>
            <w:shd w:val="clear" w:color="auto" w:fill="auto"/>
            <w:hideMark/>
          </w:tcPr>
          <w:p w:rsidR="008D197D" w:rsidRPr="000B6309" w:rsidRDefault="008D197D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50261C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66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3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pct"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50,000</w:t>
            </w:r>
          </w:p>
        </w:tc>
        <w:tc>
          <w:tcPr>
            <w:tcW w:w="897" w:type="pct"/>
            <w:shd w:val="clear" w:color="auto" w:fill="auto"/>
            <w:hideMark/>
          </w:tcPr>
          <w:p w:rsidR="008D197D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2,50,000</w:t>
            </w:r>
          </w:p>
        </w:tc>
      </w:tr>
      <w:tr w:rsidR="0050261C" w:rsidRPr="000B6309" w:rsidTr="008D197D">
        <w:trPr>
          <w:trHeight w:val="645"/>
        </w:trPr>
        <w:tc>
          <w:tcPr>
            <w:tcW w:w="631" w:type="pct"/>
            <w:shd w:val="clear" w:color="auto" w:fill="auto"/>
            <w:hideMark/>
          </w:tcPr>
          <w:p w:rsidR="0050261C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SDH</w:t>
            </w:r>
          </w:p>
        </w:tc>
        <w:tc>
          <w:tcPr>
            <w:tcW w:w="692" w:type="pct"/>
            <w:shd w:val="clear" w:color="auto" w:fill="auto"/>
            <w:hideMark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866" w:type="pct"/>
            <w:shd w:val="clear" w:color="auto" w:fill="auto"/>
            <w:hideMark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68" w:type="pct"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897" w:type="pct"/>
            <w:shd w:val="clear" w:color="auto" w:fill="auto"/>
            <w:hideMark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50261C" w:rsidRPr="000B6309" w:rsidTr="004C0A02">
        <w:trPr>
          <w:trHeight w:val="759"/>
        </w:trPr>
        <w:tc>
          <w:tcPr>
            <w:tcW w:w="631" w:type="pct"/>
            <w:shd w:val="clear" w:color="auto" w:fill="auto"/>
            <w:hideMark/>
          </w:tcPr>
          <w:p w:rsidR="0050261C" w:rsidRPr="000B6309" w:rsidRDefault="0050261C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Untied Fund for DH</w:t>
            </w:r>
          </w:p>
        </w:tc>
        <w:tc>
          <w:tcPr>
            <w:tcW w:w="692" w:type="pct"/>
            <w:shd w:val="clear" w:color="auto" w:fill="auto"/>
            <w:hideMark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866" w:type="pct"/>
            <w:shd w:val="clear" w:color="auto" w:fill="auto"/>
            <w:hideMark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68" w:type="pct"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897" w:type="pct"/>
            <w:shd w:val="clear" w:color="auto" w:fill="auto"/>
            <w:hideMark/>
          </w:tcPr>
          <w:p w:rsidR="0050261C" w:rsidRPr="000B6309" w:rsidRDefault="0050261C" w:rsidP="0027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:rsidR="00A6156D" w:rsidRDefault="00A6156D" w:rsidP="002D3965">
      <w:pPr>
        <w:rPr>
          <w:rFonts w:ascii="Times New Roman" w:hAnsi="Times New Roman" w:cs="Times New Roman"/>
          <w:b/>
        </w:rPr>
      </w:pPr>
    </w:p>
    <w:p w:rsidR="00CA7954" w:rsidRDefault="00CA7954">
      <w:pPr>
        <w:rPr>
          <w:rFonts w:ascii="Times New Roman" w:hAnsi="Times New Roman" w:cs="Times New Roman"/>
          <w:b/>
        </w:rPr>
      </w:pPr>
    </w:p>
    <w:sectPr w:rsidR="00CA7954" w:rsidSect="0050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AEA" w:rsidRDefault="00FF7AEA" w:rsidP="00F02FDE">
      <w:pPr>
        <w:spacing w:after="0" w:line="240" w:lineRule="auto"/>
      </w:pPr>
      <w:r>
        <w:separator/>
      </w:r>
    </w:p>
  </w:endnote>
  <w:endnote w:type="continuationSeparator" w:id="1">
    <w:p w:rsidR="00FF7AEA" w:rsidRDefault="00FF7AEA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AEA" w:rsidRDefault="00FF7AEA" w:rsidP="00F02FDE">
      <w:pPr>
        <w:spacing w:after="0" w:line="240" w:lineRule="auto"/>
      </w:pPr>
      <w:r>
        <w:separator/>
      </w:r>
    </w:p>
  </w:footnote>
  <w:footnote w:type="continuationSeparator" w:id="1">
    <w:p w:rsidR="00FF7AEA" w:rsidRDefault="00FF7AEA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551AD"/>
    <w:rsid w:val="00096EED"/>
    <w:rsid w:val="000A08BC"/>
    <w:rsid w:val="000A3C05"/>
    <w:rsid w:val="000B0BEA"/>
    <w:rsid w:val="000B6309"/>
    <w:rsid w:val="000E78C4"/>
    <w:rsid w:val="00156A27"/>
    <w:rsid w:val="001C0F57"/>
    <w:rsid w:val="00267A00"/>
    <w:rsid w:val="00295E3E"/>
    <w:rsid w:val="002A68B3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50261C"/>
    <w:rsid w:val="0050688C"/>
    <w:rsid w:val="005155B7"/>
    <w:rsid w:val="00523F82"/>
    <w:rsid w:val="00536E29"/>
    <w:rsid w:val="005440DA"/>
    <w:rsid w:val="00545504"/>
    <w:rsid w:val="00547CF4"/>
    <w:rsid w:val="00551BE9"/>
    <w:rsid w:val="00565AD5"/>
    <w:rsid w:val="0056684E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D664-0EBB-4562-AF4F-10F1266D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7</cp:revision>
  <cp:lastPrinted>2012-12-03T16:46:00Z</cp:lastPrinted>
  <dcterms:created xsi:type="dcterms:W3CDTF">2012-09-25T13:20:00Z</dcterms:created>
  <dcterms:modified xsi:type="dcterms:W3CDTF">2012-12-11T09:33:00Z</dcterms:modified>
</cp:coreProperties>
</file>