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FMR Code: B 15.1: Community Monitoring</w:t>
      </w:r>
    </w:p>
    <w:tbl>
      <w:tblPr>
        <w:tblW w:w="5000" w:type="pct"/>
        <w:tblLook w:val="04A0"/>
      </w:tblPr>
      <w:tblGrid>
        <w:gridCol w:w="10796"/>
        <w:gridCol w:w="2380"/>
      </w:tblGrid>
      <w:tr w:rsidR="00E63CD8" w:rsidRPr="00C57AF2" w:rsidTr="009A4630">
        <w:trPr>
          <w:trHeight w:val="737"/>
        </w:trPr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Number of Visioning workshops for community monitoring held so far in the state (UPTO 2012-13)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Number of Visioning workshops for community monitoring planned for 2013-14 if any at State/ Distrit/ Block level and other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Officer responsible for community monitoring at each level (Designation). Also mention if the officer has any other charges.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a nodal agency at State has been identified already. If yes, then please give details.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492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a State chapter of the Advisory Group of Community Action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Community Monitoring is being undertaken in the state for health (both under NRHM and under State budget - please specify)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Number of blocks where Community Based Monitoring was being implemented in the State -  activities undertaken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Number of districts where Community Based Monitring was being implemented -  activities undertaken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492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social audit / Jan Sunwai is being undertaken anywhere in the state for health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Measures to increase Accountability to community:</w:t>
      </w:r>
    </w:p>
    <w:tbl>
      <w:tblPr>
        <w:tblStyle w:val="TableGrid"/>
        <w:tblW w:w="0" w:type="auto"/>
        <w:tblLook w:val="04A0"/>
      </w:tblPr>
      <w:tblGrid>
        <w:gridCol w:w="9635"/>
        <w:gridCol w:w="2124"/>
      </w:tblGrid>
      <w:tr w:rsidR="00E63CD8" w:rsidRPr="00C57AF2" w:rsidTr="009A4630">
        <w:trPr>
          <w:trHeight w:val="571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citizen's charter is prepared and displayed on public domain. If yes, provide link: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9A4630">
        <w:trPr>
          <w:trHeight w:val="571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Whether a grievance redressal mechanism is set-up. If yes, pleas eprovide details.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9A4630">
        <w:trPr>
          <w:trHeight w:val="857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an ombudsman is appointed for grievance redressal. If any please provide further details.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9A4630">
        <w:trPr>
          <w:trHeight w:val="857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a portal is prepared for mandatory disclosure of information needed as per instructions of CIC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</w:rPr>
      </w:pPr>
    </w:p>
    <w:p w:rsidR="00E63CD8" w:rsidRDefault="00E63CD8" w:rsidP="0052128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E63CD8" w:rsidRPr="000B6309" w:rsidRDefault="00E63CD8" w:rsidP="00E63CD8">
      <w:pPr>
        <w:jc w:val="both"/>
        <w:rPr>
          <w:rFonts w:ascii="Times New Roman" w:hAnsi="Times New Roman" w:cs="Times New Roman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lastRenderedPageBreak/>
        <w:t>FMR Code: B-15.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0B6309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0B6309">
        <w:rPr>
          <w:rFonts w:ascii="Times New Roman" w:hAnsi="Times New Roman" w:cs="Times New Roman"/>
          <w:b/>
          <w:sz w:val="24"/>
          <w:szCs w:val="24"/>
        </w:rPr>
        <w:t>Monitoring &amp; Evaluation</w:t>
      </w:r>
      <w:r w:rsidRPr="000B6309">
        <w:rPr>
          <w:rFonts w:ascii="Times New Roman" w:hAnsi="Times New Roman" w:cs="Times New Roman"/>
        </w:rPr>
        <w:t xml:space="preserve"> </w:t>
      </w:r>
    </w:p>
    <w:tbl>
      <w:tblPr>
        <w:tblW w:w="5157" w:type="pct"/>
        <w:tblInd w:w="-252" w:type="dxa"/>
        <w:tblLook w:val="04A0"/>
      </w:tblPr>
      <w:tblGrid>
        <w:gridCol w:w="2102"/>
        <w:gridCol w:w="3449"/>
        <w:gridCol w:w="631"/>
        <w:gridCol w:w="1163"/>
        <w:gridCol w:w="1875"/>
        <w:gridCol w:w="1345"/>
        <w:gridCol w:w="1345"/>
        <w:gridCol w:w="1680"/>
      </w:tblGrid>
      <w:tr w:rsidR="00E63CD8" w:rsidRPr="000B6309" w:rsidTr="009A4630">
        <w:trPr>
          <w:trHeight w:val="450"/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hAnsi="Times New Roman" w:cs="Times New Roman"/>
              </w:rPr>
              <w:br w:type="page"/>
            </w: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Major Head 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Minor Head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Budget in Rs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Details (including cost per unit)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Remarks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Amount approved in 2012-13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Actual expenditure in 2012-13</w:t>
            </w:r>
          </w:p>
        </w:tc>
      </w:tr>
      <w:tr w:rsidR="00E63CD8" w:rsidRPr="000B6309" w:rsidTr="009A4630">
        <w:trPr>
          <w:trHeight w:val="630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1.Strengthening of                                  M&amp;E/HMIS/ MCH Tracking                                                               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Salaries of M&amp;E, MIS &amp; Data Entry Consultants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404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Mobility for M &amp; E Officers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96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Workshops/Training on M &amp; 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60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M&amp;E Studies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51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620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2. Procurement of HW/SW and  other equipments  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Hardware/Software Procurement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 xml:space="preserve">Give deployment details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15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Internet connectivity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41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Annual Maintenance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422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Operational Costs (consumables etc)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69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62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3.Operationalising HMIS at Sub District level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Review of existing registers – to make them compatible with National HMIS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467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Printing of new registers/Forms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Training of staff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4.Operationalising MCH tracking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Printing and reproducing Registers/ Forms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Capacity building of teams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Ongoing review of MCH tracking activities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53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Monitoring data collection and data quality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72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</w:tbl>
    <w:p w:rsidR="00DC27D5" w:rsidRPr="000B6309" w:rsidRDefault="00DC27D5" w:rsidP="00DB13B7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C2" w:rsidRDefault="007B4AC2" w:rsidP="00F02FDE">
      <w:pPr>
        <w:spacing w:after="0" w:line="240" w:lineRule="auto"/>
      </w:pPr>
      <w:r>
        <w:separator/>
      </w:r>
    </w:p>
  </w:endnote>
  <w:endnote w:type="continuationSeparator" w:id="0">
    <w:p w:rsidR="007B4AC2" w:rsidRDefault="007B4AC2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C2" w:rsidRDefault="007B4AC2" w:rsidP="00F02FDE">
      <w:pPr>
        <w:spacing w:after="0" w:line="240" w:lineRule="auto"/>
      </w:pPr>
      <w:r>
        <w:separator/>
      </w:r>
    </w:p>
  </w:footnote>
  <w:footnote w:type="continuationSeparator" w:id="0">
    <w:p w:rsidR="007B4AC2" w:rsidRDefault="007B4AC2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A468F"/>
    <w:rsid w:val="000B6309"/>
    <w:rsid w:val="000E78C4"/>
    <w:rsid w:val="00156A27"/>
    <w:rsid w:val="001C0F57"/>
    <w:rsid w:val="00267A00"/>
    <w:rsid w:val="00284708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1282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B4A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73FDE"/>
    <w:rsid w:val="00A93CEA"/>
    <w:rsid w:val="00A963BB"/>
    <w:rsid w:val="00AA048F"/>
    <w:rsid w:val="00AE014D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61F0"/>
    <w:rsid w:val="00CA7954"/>
    <w:rsid w:val="00CF5601"/>
    <w:rsid w:val="00D46B0D"/>
    <w:rsid w:val="00D47262"/>
    <w:rsid w:val="00DB13B7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F136-6F45-472C-A1E9-627351F6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monota</cp:lastModifiedBy>
  <cp:revision>2</cp:revision>
  <cp:lastPrinted>2012-09-20T15:19:00Z</cp:lastPrinted>
  <dcterms:created xsi:type="dcterms:W3CDTF">2012-10-09T10:25:00Z</dcterms:created>
  <dcterms:modified xsi:type="dcterms:W3CDTF">2012-10-09T10:25:00Z</dcterms:modified>
</cp:coreProperties>
</file>